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31C" w:rsidRPr="00F2231C" w:rsidRDefault="00F2231C" w:rsidP="00F2231C">
      <w:pPr>
        <w:spacing w:before="100" w:beforeAutospacing="1" w:after="100" w:afterAutospacing="1" w:line="240" w:lineRule="auto"/>
        <w:jc w:val="center"/>
        <w:rPr>
          <w:rFonts w:ascii="Times New Roman" w:eastAsia="Times New Roman" w:hAnsi="Times New Roman" w:cs="Times New Roman"/>
          <w:sz w:val="20"/>
          <w:szCs w:val="24"/>
          <w:lang w:eastAsia="ru-RU"/>
        </w:rPr>
      </w:pPr>
      <w:bookmarkStart w:id="0" w:name="_GoBack"/>
      <w:r w:rsidRPr="00F2231C">
        <w:rPr>
          <w:rFonts w:ascii="Times New Roman" w:eastAsia="Times New Roman" w:hAnsi="Times New Roman" w:cs="Times New Roman"/>
          <w:b/>
          <w:bCs/>
          <w:sz w:val="32"/>
          <w:szCs w:val="40"/>
          <w:lang w:eastAsia="ru-RU"/>
        </w:rPr>
        <w:t>Уголовная ответственность за террористический акт и преступления террористического характера</w:t>
      </w:r>
    </w:p>
    <w:bookmarkEnd w:id="0"/>
    <w:p w:rsidR="00F2231C" w:rsidRPr="00F2231C" w:rsidRDefault="00F2231C" w:rsidP="00F2231C">
      <w:pPr>
        <w:pStyle w:val="a3"/>
        <w:ind w:firstLine="709"/>
        <w:jc w:val="both"/>
        <w:rPr>
          <w:rFonts w:ascii="Times New Roman" w:hAnsi="Times New Roman" w:cs="Times New Roman"/>
          <w:b/>
          <w:bCs/>
          <w:sz w:val="24"/>
          <w:szCs w:val="24"/>
          <w:lang w:eastAsia="ru-RU"/>
        </w:rPr>
      </w:pPr>
      <w:r w:rsidRPr="00F2231C">
        <w:rPr>
          <w:rFonts w:ascii="Times New Roman" w:hAnsi="Times New Roman" w:cs="Times New Roman"/>
          <w:sz w:val="24"/>
          <w:szCs w:val="24"/>
          <w:lang w:eastAsia="ru-RU"/>
        </w:rPr>
        <w:t>Согласно Стратегии национальной безопасности Российской Федерации до 2020 года одним из основных источников угроз национальной безопасности в сфере государственной и общественной безопасности является деятельность террористических организаций и групп, направленная на насильственное изменение основ конституционного строя Российской Федерации, дезорганизацию нормального функционирования органов государственной власти, а также сохраняющийся рост преступных посягательств против общественной безопасности</w:t>
      </w:r>
      <w:hyperlink r:id="rId5" w:history="1">
        <w:r w:rsidRPr="00F2231C">
          <w:rPr>
            <w:rFonts w:ascii="Times New Roman" w:hAnsi="Times New Roman" w:cs="Times New Roman"/>
            <w:b/>
            <w:bCs/>
            <w:color w:val="0000FF"/>
            <w:sz w:val="24"/>
            <w:szCs w:val="24"/>
            <w:u w:val="single"/>
            <w:vertAlign w:val="superscript"/>
            <w:lang w:eastAsia="ru-RU"/>
          </w:rPr>
          <w:t>1</w:t>
        </w:r>
      </w:hyperlink>
      <w:r w:rsidRPr="00F2231C">
        <w:rPr>
          <w:rFonts w:ascii="Times New Roman" w:hAnsi="Times New Roman" w:cs="Times New Roman"/>
          <w:sz w:val="24"/>
          <w:szCs w:val="24"/>
          <w:lang w:eastAsia="ru-RU"/>
        </w:rPr>
        <w:t xml:space="preserve">. </w:t>
      </w:r>
    </w:p>
    <w:p w:rsidR="00F2231C" w:rsidRPr="00F2231C" w:rsidRDefault="00F2231C" w:rsidP="00F2231C">
      <w:pPr>
        <w:pStyle w:val="a3"/>
        <w:ind w:firstLine="709"/>
        <w:jc w:val="both"/>
        <w:rPr>
          <w:rFonts w:ascii="Times New Roman" w:hAnsi="Times New Roman" w:cs="Times New Roman"/>
          <w:b/>
          <w:bCs/>
          <w:sz w:val="24"/>
          <w:szCs w:val="24"/>
          <w:lang w:eastAsia="ru-RU"/>
        </w:rPr>
      </w:pPr>
      <w:r w:rsidRPr="00F2231C">
        <w:rPr>
          <w:rFonts w:ascii="Times New Roman" w:hAnsi="Times New Roman" w:cs="Times New Roman"/>
          <w:sz w:val="24"/>
          <w:szCs w:val="24"/>
          <w:lang w:eastAsia="ru-RU"/>
        </w:rPr>
        <w:t xml:space="preserve">В своем выступлении на совместном совещании руководителей Совета Безопасности, Антитеррористического комитета, Министерства обороны, ФСБ, МВД и Прокуратуры РФ, в мае 2015 года, Президент Российской Федерации Путин В.В. сказал: «Одним из факторов способствующим формированию современного терроризма является большое количество суверенных политических единиц, независимых государств управляемых в некоторых случаях алчными, фанатичными и не слишком разборчивыми в способах достижения своих целей </w:t>
      </w:r>
      <w:hyperlink r:id="rId6" w:history="1">
        <w:r w:rsidRPr="00F2231C">
          <w:rPr>
            <w:rFonts w:ascii="Times New Roman" w:hAnsi="Times New Roman" w:cs="Times New Roman"/>
            <w:color w:val="0000FF"/>
            <w:sz w:val="24"/>
            <w:szCs w:val="24"/>
            <w:u w:val="single"/>
            <w:lang w:eastAsia="ru-RU"/>
          </w:rPr>
          <w:t>политиками</w:t>
        </w:r>
      </w:hyperlink>
      <w:r w:rsidRPr="00F2231C">
        <w:rPr>
          <w:rFonts w:ascii="Times New Roman" w:hAnsi="Times New Roman" w:cs="Times New Roman"/>
          <w:sz w:val="24"/>
          <w:szCs w:val="24"/>
          <w:lang w:eastAsia="ru-RU"/>
        </w:rPr>
        <w:t>. Это приводит к тому, что находятся государства, поддерживающие террористов в их борьбе. Помощь оказывается в виде предоставления баз, обучения, финансирования, оружия, средств связи известны случаи использования посольств для баз террористов и использование дипломатической почты для снабжения террористов. Своевременное реагирование и активная деятельность политических организаций, общественных движений, религиозных объединений, имеют огромное значение в противодействии терроризму.</w:t>
      </w:r>
    </w:p>
    <w:p w:rsidR="00F2231C" w:rsidRPr="00F2231C" w:rsidRDefault="00F2231C" w:rsidP="00F2231C">
      <w:pPr>
        <w:pStyle w:val="a3"/>
        <w:ind w:firstLine="709"/>
        <w:jc w:val="both"/>
        <w:rPr>
          <w:rFonts w:ascii="Times New Roman" w:hAnsi="Times New Roman" w:cs="Times New Roman"/>
          <w:b/>
          <w:bCs/>
          <w:sz w:val="24"/>
          <w:szCs w:val="24"/>
          <w:lang w:eastAsia="ru-RU"/>
        </w:rPr>
      </w:pPr>
      <w:r w:rsidRPr="00F2231C">
        <w:rPr>
          <w:rFonts w:ascii="Times New Roman" w:hAnsi="Times New Roman" w:cs="Times New Roman"/>
          <w:sz w:val="24"/>
          <w:szCs w:val="24"/>
          <w:lang w:eastAsia="ru-RU"/>
        </w:rPr>
        <w:t>Особым обстоятельством, определяющим актуальность проблемы терроризма, является происходящая глобальная перегруппировка политических сил в мире, сопровождающаяся перераспределением сфер влияния. В этой ситуации Россия превратилась в объект пристального внимания большинства ведущих стран мира, рассматривающих ее как возможную сферу своих интересов, в целях реализации которых, вполне могут быть применены и противоправные, насильственные средства. К числу источников опасности для общественно – политической ситуации в российском государстве следует отнести и активно действующие на его территории организованные преступные сообщества террористического характера и различные экстремистские группы и организации.</w:t>
      </w:r>
      <w:r w:rsidRPr="00F2231C">
        <w:rPr>
          <w:rFonts w:ascii="Times New Roman" w:hAnsi="Times New Roman" w:cs="Times New Roman"/>
          <w:color w:val="000000"/>
          <w:sz w:val="24"/>
          <w:szCs w:val="24"/>
          <w:lang w:eastAsia="ru-RU"/>
        </w:rPr>
        <w:t xml:space="preserve"> Террористические акты влекут за собой не только массовые человеческие жертвы, но и разрушение материальных и духовных ценностей, не поддающихся порой восстановлению, сеют вражду между народами и государствами, провоцируют войны, недоверие и ненависть между социальными и национальными группами, которые иногда невозможно преодолеть в течение жизни целого поколения.</w:t>
      </w:r>
    </w:p>
    <w:p w:rsidR="00F2231C" w:rsidRPr="00F2231C" w:rsidRDefault="00F2231C" w:rsidP="00F2231C">
      <w:pPr>
        <w:pStyle w:val="a3"/>
        <w:ind w:firstLine="709"/>
        <w:jc w:val="both"/>
        <w:rPr>
          <w:rFonts w:ascii="Times New Roman" w:hAnsi="Times New Roman" w:cs="Times New Roman"/>
          <w:b/>
          <w:bCs/>
          <w:sz w:val="24"/>
          <w:szCs w:val="24"/>
          <w:lang w:eastAsia="ru-RU"/>
        </w:rPr>
      </w:pPr>
      <w:r w:rsidRPr="00F2231C">
        <w:rPr>
          <w:rFonts w:ascii="Times New Roman" w:hAnsi="Times New Roman" w:cs="Times New Roman"/>
          <w:sz w:val="24"/>
          <w:szCs w:val="24"/>
          <w:lang w:eastAsia="ru-RU"/>
        </w:rPr>
        <w:t>Превращение России в одну из мишеней международ</w:t>
      </w:r>
      <w:r w:rsidRPr="00F2231C">
        <w:rPr>
          <w:rFonts w:ascii="Times New Roman" w:hAnsi="Times New Roman" w:cs="Times New Roman"/>
          <w:sz w:val="24"/>
          <w:szCs w:val="24"/>
          <w:lang w:eastAsia="ru-RU"/>
        </w:rPr>
        <w:softHyphen/>
        <w:t>ного терроризма требует активизации совместных уси</w:t>
      </w:r>
      <w:r w:rsidRPr="00F2231C">
        <w:rPr>
          <w:rFonts w:ascii="Times New Roman" w:hAnsi="Times New Roman" w:cs="Times New Roman"/>
          <w:sz w:val="24"/>
          <w:szCs w:val="24"/>
          <w:lang w:eastAsia="ru-RU"/>
        </w:rPr>
        <w:softHyphen/>
        <w:t>лий государства и общества в борьбе с этим явлением во всех сферах социальной жизни, всеми законными средства</w:t>
      </w:r>
      <w:r w:rsidRPr="00F2231C">
        <w:rPr>
          <w:rFonts w:ascii="Times New Roman" w:hAnsi="Times New Roman" w:cs="Times New Roman"/>
          <w:sz w:val="24"/>
          <w:szCs w:val="24"/>
          <w:lang w:eastAsia="ru-RU"/>
        </w:rPr>
        <w:softHyphen/>
        <w:t>ми. Ведь в конечном итоге от эффективности противодействия терро</w:t>
      </w:r>
      <w:r w:rsidRPr="00F2231C">
        <w:rPr>
          <w:rFonts w:ascii="Times New Roman" w:hAnsi="Times New Roman" w:cs="Times New Roman"/>
          <w:sz w:val="24"/>
          <w:szCs w:val="24"/>
          <w:lang w:eastAsia="ru-RU"/>
        </w:rPr>
        <w:softHyphen/>
        <w:t>ристам зависит не только состояние национальной безопас</w:t>
      </w:r>
      <w:r w:rsidRPr="00F2231C">
        <w:rPr>
          <w:rFonts w:ascii="Times New Roman" w:hAnsi="Times New Roman" w:cs="Times New Roman"/>
          <w:sz w:val="24"/>
          <w:szCs w:val="24"/>
          <w:lang w:eastAsia="ru-RU"/>
        </w:rPr>
        <w:softHyphen/>
        <w:t>ности, но и само существование Российского государства»</w:t>
      </w:r>
      <w:hyperlink r:id="rId7" w:history="1">
        <w:r w:rsidRPr="00F2231C">
          <w:rPr>
            <w:rFonts w:ascii="Times New Roman" w:hAnsi="Times New Roman" w:cs="Times New Roman"/>
            <w:b/>
            <w:bCs/>
            <w:color w:val="0000FF"/>
            <w:sz w:val="24"/>
            <w:szCs w:val="24"/>
            <w:u w:val="single"/>
            <w:vertAlign w:val="superscript"/>
            <w:lang w:eastAsia="ru-RU"/>
          </w:rPr>
          <w:t>2</w:t>
        </w:r>
      </w:hyperlink>
      <w:r w:rsidRPr="00F2231C">
        <w:rPr>
          <w:rFonts w:ascii="Times New Roman" w:hAnsi="Times New Roman" w:cs="Times New Roman"/>
          <w:sz w:val="24"/>
          <w:szCs w:val="24"/>
          <w:lang w:eastAsia="ru-RU"/>
        </w:rPr>
        <w:t>.</w:t>
      </w:r>
    </w:p>
    <w:p w:rsidR="00F2231C" w:rsidRPr="00F2231C" w:rsidRDefault="00F2231C" w:rsidP="00F2231C">
      <w:pPr>
        <w:pStyle w:val="a3"/>
        <w:ind w:firstLine="709"/>
        <w:jc w:val="both"/>
        <w:rPr>
          <w:rFonts w:ascii="Times New Roman" w:hAnsi="Times New Roman" w:cs="Times New Roman"/>
          <w:b/>
          <w:bCs/>
          <w:sz w:val="24"/>
          <w:szCs w:val="24"/>
          <w:lang w:eastAsia="ru-RU"/>
        </w:rPr>
      </w:pPr>
      <w:r w:rsidRPr="00F2231C">
        <w:rPr>
          <w:rFonts w:ascii="Times New Roman" w:hAnsi="Times New Roman" w:cs="Times New Roman"/>
          <w:sz w:val="24"/>
          <w:szCs w:val="24"/>
          <w:lang w:eastAsia="ru-RU"/>
        </w:rPr>
        <w:t>В ст.3, п.1 Закона РФ «О противодействии терроризму» терроризм определяется, как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В этом же законе дается определение, что такое террористический акт и террористическая деятельность.</w:t>
      </w:r>
    </w:p>
    <w:p w:rsidR="00F2231C" w:rsidRPr="00F2231C" w:rsidRDefault="00F2231C" w:rsidP="00F2231C">
      <w:pPr>
        <w:pStyle w:val="a3"/>
        <w:ind w:firstLine="709"/>
        <w:jc w:val="both"/>
        <w:rPr>
          <w:rFonts w:ascii="Times New Roman" w:hAnsi="Times New Roman" w:cs="Times New Roman"/>
          <w:b/>
          <w:bCs/>
          <w:sz w:val="24"/>
          <w:szCs w:val="24"/>
          <w:lang w:eastAsia="ru-RU"/>
        </w:rPr>
      </w:pPr>
      <w:r w:rsidRPr="00F2231C">
        <w:rPr>
          <w:rFonts w:ascii="Times New Roman" w:hAnsi="Times New Roman" w:cs="Times New Roman"/>
          <w:sz w:val="24"/>
          <w:szCs w:val="24"/>
          <w:lang w:eastAsia="ru-RU"/>
        </w:rPr>
        <w:t>Террористический акт – это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w:t>
      </w:r>
      <w:r w:rsidRPr="00F2231C">
        <w:rPr>
          <w:rFonts w:ascii="Times New Roman" w:hAnsi="Times New Roman" w:cs="Times New Roman"/>
          <w:b/>
          <w:bCs/>
          <w:sz w:val="24"/>
          <w:szCs w:val="24"/>
          <w:lang w:eastAsia="ru-RU"/>
        </w:rPr>
        <w:t xml:space="preserve"> </w:t>
      </w:r>
      <w:r w:rsidRPr="00F2231C">
        <w:rPr>
          <w:rFonts w:ascii="Times New Roman" w:hAnsi="Times New Roman" w:cs="Times New Roman"/>
          <w:sz w:val="24"/>
          <w:szCs w:val="24"/>
          <w:lang w:eastAsia="ru-RU"/>
        </w:rPr>
        <w:t xml:space="preserve">международных организаций либо </w:t>
      </w:r>
      <w:r w:rsidRPr="00F2231C">
        <w:rPr>
          <w:rFonts w:ascii="Times New Roman" w:hAnsi="Times New Roman" w:cs="Times New Roman"/>
          <w:sz w:val="24"/>
          <w:szCs w:val="24"/>
          <w:lang w:eastAsia="ru-RU"/>
        </w:rPr>
        <w:lastRenderedPageBreak/>
        <w:t>воздействия на принятие ими решений, а также угроза совершения указанных действий в тех же целях</w:t>
      </w:r>
      <w:hyperlink r:id="rId8" w:history="1">
        <w:r w:rsidRPr="00F2231C">
          <w:rPr>
            <w:rFonts w:ascii="Times New Roman" w:hAnsi="Times New Roman" w:cs="Times New Roman"/>
            <w:b/>
            <w:bCs/>
            <w:color w:val="0000FF"/>
            <w:sz w:val="24"/>
            <w:szCs w:val="24"/>
            <w:u w:val="single"/>
            <w:vertAlign w:val="superscript"/>
            <w:lang w:eastAsia="ru-RU"/>
          </w:rPr>
          <w:t>3</w:t>
        </w:r>
      </w:hyperlink>
    </w:p>
    <w:p w:rsidR="00F2231C" w:rsidRPr="00F2231C" w:rsidRDefault="00F2231C" w:rsidP="00F2231C">
      <w:pPr>
        <w:pStyle w:val="a3"/>
        <w:ind w:firstLine="709"/>
        <w:jc w:val="both"/>
        <w:rPr>
          <w:rFonts w:ascii="Times New Roman" w:hAnsi="Times New Roman" w:cs="Times New Roman"/>
          <w:b/>
          <w:bCs/>
          <w:sz w:val="24"/>
          <w:szCs w:val="24"/>
          <w:lang w:eastAsia="ru-RU"/>
        </w:rPr>
      </w:pPr>
      <w:r w:rsidRPr="00F2231C">
        <w:rPr>
          <w:rFonts w:ascii="Times New Roman" w:hAnsi="Times New Roman" w:cs="Times New Roman"/>
          <w:sz w:val="24"/>
          <w:szCs w:val="24"/>
          <w:lang w:eastAsia="ru-RU"/>
        </w:rPr>
        <w:t>К террористической деятельности Закон РФ «О противодействии терроризму» относит:</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а) организация, планирование, подготовка, финансирование и реализация террористического акта;</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б) подстрекательство к террористическому акту;</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в) организация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г) вербовка, вооружение, обучение и использование террористов;</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д) информационное или иное пособничество в планировании, подготовке или реализации террористического акта;</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е) 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hyperlink r:id="rId9" w:history="1">
        <w:r w:rsidRPr="00F2231C">
          <w:rPr>
            <w:rFonts w:ascii="Times New Roman" w:hAnsi="Times New Roman" w:cs="Times New Roman"/>
            <w:color w:val="0000FF"/>
            <w:sz w:val="24"/>
            <w:szCs w:val="24"/>
            <w:u w:val="single"/>
            <w:vertAlign w:val="superscript"/>
            <w:lang w:eastAsia="ru-RU"/>
          </w:rPr>
          <w:t>4</w:t>
        </w:r>
      </w:hyperlink>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Исторический опыт свидетельствует о том, что движущей силой терроризма являются убеждения исполнителей террористических актов, целенаправленно формируемые в процессе их идеологической обработки, под воздействием которой у людей трансформируется шкала моральных ценностей, и совершение тяжкого преступления воспринимается ими как подвиг во имя торжества какой-либо идеи. </w:t>
      </w:r>
      <w:r w:rsidRPr="00F2231C">
        <w:rPr>
          <w:rFonts w:ascii="Times New Roman" w:hAnsi="Times New Roman" w:cs="Times New Roman"/>
          <w:color w:val="000000"/>
          <w:sz w:val="24"/>
          <w:szCs w:val="24"/>
          <w:lang w:eastAsia="ru-RU"/>
        </w:rPr>
        <w:t>Мотивы действий, которые провозглашают лидеры разных терро</w:t>
      </w:r>
      <w:r w:rsidRPr="00F2231C">
        <w:rPr>
          <w:rFonts w:ascii="Times New Roman" w:hAnsi="Times New Roman" w:cs="Times New Roman"/>
          <w:color w:val="000000"/>
          <w:sz w:val="24"/>
          <w:szCs w:val="24"/>
          <w:lang w:eastAsia="ru-RU"/>
        </w:rPr>
        <w:softHyphen/>
        <w:t>ристических организаций и групп саамы разнообразнейшие.</w:t>
      </w:r>
      <w:r w:rsidRPr="00F2231C">
        <w:rPr>
          <w:rFonts w:ascii="Times New Roman" w:hAnsi="Times New Roman" w:cs="Times New Roman"/>
          <w:sz w:val="24"/>
          <w:szCs w:val="24"/>
          <w:lang w:eastAsia="ru-RU"/>
        </w:rPr>
        <w:t xml:space="preserve"> </w:t>
      </w:r>
      <w:r w:rsidRPr="00F2231C">
        <w:rPr>
          <w:rFonts w:ascii="Times New Roman" w:hAnsi="Times New Roman" w:cs="Times New Roman"/>
          <w:color w:val="000000"/>
          <w:sz w:val="24"/>
          <w:szCs w:val="24"/>
          <w:lang w:eastAsia="ru-RU"/>
        </w:rPr>
        <w:t xml:space="preserve">Так, </w:t>
      </w:r>
      <w:r w:rsidRPr="00F2231C">
        <w:rPr>
          <w:rFonts w:ascii="Times New Roman" w:hAnsi="Times New Roman" w:cs="Times New Roman"/>
          <w:i/>
          <w:iCs/>
          <w:color w:val="000000"/>
          <w:sz w:val="24"/>
          <w:szCs w:val="24"/>
          <w:lang w:eastAsia="ru-RU"/>
        </w:rPr>
        <w:t>националистические террористы</w:t>
      </w:r>
      <w:r w:rsidRPr="00F2231C">
        <w:rPr>
          <w:rFonts w:ascii="Times New Roman" w:hAnsi="Times New Roman" w:cs="Times New Roman"/>
          <w:color w:val="000000"/>
          <w:sz w:val="24"/>
          <w:szCs w:val="24"/>
          <w:lang w:eastAsia="ru-RU"/>
        </w:rPr>
        <w:t xml:space="preserve"> взрывают и убивают, объявив себя, «борцами против национального угнетения своего народа (националистические мотивы). </w:t>
      </w:r>
      <w:r w:rsidRPr="00F2231C">
        <w:rPr>
          <w:rFonts w:ascii="Times New Roman" w:hAnsi="Times New Roman" w:cs="Times New Roman"/>
          <w:i/>
          <w:iCs/>
          <w:color w:val="000000"/>
          <w:sz w:val="24"/>
          <w:szCs w:val="24"/>
          <w:lang w:eastAsia="ru-RU"/>
        </w:rPr>
        <w:t>Религиозные террористы</w:t>
      </w:r>
      <w:r w:rsidRPr="00F2231C">
        <w:rPr>
          <w:rFonts w:ascii="Times New Roman" w:hAnsi="Times New Roman" w:cs="Times New Roman"/>
          <w:color w:val="000000"/>
          <w:sz w:val="24"/>
          <w:szCs w:val="24"/>
          <w:lang w:eastAsia="ru-RU"/>
        </w:rPr>
        <w:t xml:space="preserve"> сеют смерть и разрушение, провозгласив себя «борцами за истинную веру (религиозные мотивы). </w:t>
      </w:r>
      <w:r w:rsidRPr="00F2231C">
        <w:rPr>
          <w:rFonts w:ascii="Times New Roman" w:hAnsi="Times New Roman" w:cs="Times New Roman"/>
          <w:i/>
          <w:iCs/>
          <w:color w:val="000000"/>
          <w:sz w:val="24"/>
          <w:szCs w:val="24"/>
          <w:lang w:eastAsia="ru-RU"/>
        </w:rPr>
        <w:t>Террористы-сепаратисты</w:t>
      </w:r>
      <w:r w:rsidRPr="00F2231C">
        <w:rPr>
          <w:rFonts w:ascii="Times New Roman" w:hAnsi="Times New Roman" w:cs="Times New Roman"/>
          <w:color w:val="000000"/>
          <w:sz w:val="24"/>
          <w:szCs w:val="24"/>
          <w:lang w:eastAsia="ru-RU"/>
        </w:rPr>
        <w:t xml:space="preserve"> выдают себя за «за борцов против поработителей» и выступают против единства государства, требуя выхода из него (сепаратистские мотивы). </w:t>
      </w:r>
      <w:r w:rsidRPr="00F2231C">
        <w:rPr>
          <w:rFonts w:ascii="Times New Roman" w:hAnsi="Times New Roman" w:cs="Times New Roman"/>
          <w:i/>
          <w:iCs/>
          <w:color w:val="000000"/>
          <w:sz w:val="24"/>
          <w:szCs w:val="24"/>
          <w:lang w:eastAsia="ru-RU"/>
        </w:rPr>
        <w:t>Террористы антиглобалисты</w:t>
      </w:r>
      <w:r w:rsidRPr="00F2231C">
        <w:rPr>
          <w:rFonts w:ascii="Times New Roman" w:hAnsi="Times New Roman" w:cs="Times New Roman"/>
          <w:color w:val="000000"/>
          <w:sz w:val="24"/>
          <w:szCs w:val="24"/>
          <w:lang w:eastAsia="ru-RU"/>
        </w:rPr>
        <w:t>, совершая теракты, заявляют о том, что они стремятся остановить обнищание народа. Встречаются и совсем бредовые идеи типа: «Мы борцы против всего, что не наше и против всех, кто не с нами». Последователи этой идеи требуют переустройства мира по своему разумению. Кстати, одним из лидеров таких «борцов» был Усама Бен Ладан.</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Все эти идеи преподносятся в розовых тонах и сильно влияют на умонастроение молодежи</w:t>
      </w:r>
      <w:r w:rsidRPr="00F2231C">
        <w:rPr>
          <w:rFonts w:ascii="Times New Roman" w:hAnsi="Times New Roman" w:cs="Times New Roman"/>
          <w:sz w:val="24"/>
          <w:szCs w:val="24"/>
          <w:lang w:eastAsia="ru-RU"/>
        </w:rPr>
        <w:t>, психика которой не окрепла и более подвержена влиянию извне, что подтверждается целым рядом примеров из отечественной и зарубежной истории.</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Специалисты по антитеррористической работе выделяют несколько типов террористов:</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Люди с неустойчивой психикой. Они примыкают к террористам с целью реализации своих склонностей к разрушению. Им все равно где и что взрывать.</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Террористы-наемники. Они являются наемными исполнителями и совершают теракта ради материального стимула.</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 xml:space="preserve">Террористы-попутчики. Это лица, находящиеся в федеральном розыске, дезертиры и пр.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Фанатики-роботы. Это «зомбированные» нечеловеческой идеологией исполнители чужой воли.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Почти все они потенциальные самоубийцы типа: «шахид». Хотя само понятие шахид весьма далеко от тех деяний, которые вытворяют те, кто именует себя шахидом. По аннонам ислама словом «шахид» традиционно называют:</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погибшего в справедливой войне с агрессорами и </w:t>
      </w:r>
      <w:hyperlink r:id="rId10" w:history="1">
        <w:r w:rsidRPr="00F2231C">
          <w:rPr>
            <w:rFonts w:ascii="Times New Roman" w:hAnsi="Times New Roman" w:cs="Times New Roman"/>
            <w:color w:val="0000FF"/>
            <w:sz w:val="24"/>
            <w:szCs w:val="24"/>
            <w:u w:val="single"/>
            <w:lang w:eastAsia="ru-RU"/>
          </w:rPr>
          <w:t>оккупантами</w:t>
        </w:r>
      </w:hyperlink>
      <w:r w:rsidRPr="00F2231C">
        <w:rPr>
          <w:rFonts w:ascii="Times New Roman" w:hAnsi="Times New Roman" w:cs="Times New Roman"/>
          <w:sz w:val="24"/>
          <w:szCs w:val="24"/>
          <w:lang w:eastAsia="ru-RU"/>
        </w:rPr>
        <w:t> (</w:t>
      </w:r>
      <w:hyperlink r:id="rId11" w:history="1">
        <w:r w:rsidRPr="00F2231C">
          <w:rPr>
            <w:rFonts w:ascii="Times New Roman" w:hAnsi="Times New Roman" w:cs="Times New Roman"/>
            <w:color w:val="0000FF"/>
            <w:sz w:val="24"/>
            <w:szCs w:val="24"/>
            <w:u w:val="single"/>
            <w:lang w:eastAsia="ru-RU"/>
          </w:rPr>
          <w:t>колонизаторами</w:t>
        </w:r>
      </w:hyperlink>
      <w:r w:rsidRPr="00F2231C">
        <w:rPr>
          <w:rFonts w:ascii="Times New Roman" w:hAnsi="Times New Roman" w:cs="Times New Roman"/>
          <w:sz w:val="24"/>
          <w:szCs w:val="24"/>
          <w:lang w:eastAsia="ru-RU"/>
        </w:rPr>
        <w:t>), защищая ислам и свободу соблюдения мусульманами своей религии;</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 людей, погибших от рук бандитов при самообороне, защите семьи или имущества, отстаивании своей веры,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lastRenderedPageBreak/>
        <w:t>- умерших от различных эпидемий и даже влюблённых, умерших, сохранив свою честь;</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умерших от мучительных болезней, утопленников, женщин, умерших во время беременности и после родов. Кроме того, этот термин употребляется в юридической практике по отношению к свидетелям преступления, при заключении брака и т. д</w:t>
      </w:r>
      <w:hyperlink r:id="rId12" w:history="1">
        <w:r w:rsidRPr="00F2231C">
          <w:rPr>
            <w:rFonts w:ascii="Times New Roman" w:hAnsi="Times New Roman" w:cs="Times New Roman"/>
            <w:color w:val="0000FF"/>
            <w:sz w:val="24"/>
            <w:szCs w:val="24"/>
            <w:u w:val="single"/>
            <w:vertAlign w:val="superscript"/>
            <w:lang w:eastAsia="ru-RU"/>
          </w:rPr>
          <w:t>5</w:t>
        </w:r>
      </w:hyperlink>
      <w:r w:rsidRPr="00F2231C">
        <w:rPr>
          <w:rFonts w:ascii="Times New Roman" w:hAnsi="Times New Roman" w:cs="Times New Roman"/>
          <w:sz w:val="24"/>
          <w:szCs w:val="24"/>
          <w:lang w:eastAsia="ru-RU"/>
        </w:rPr>
        <w:t>. Многие исламские богословы считают, что теракты-самоубийства и убийства мирных граждан в корне противоречат исламу. По мнению председателя </w:t>
      </w:r>
      <w:hyperlink r:id="rId13" w:history="1">
        <w:r w:rsidRPr="00F2231C">
          <w:rPr>
            <w:rFonts w:ascii="Times New Roman" w:hAnsi="Times New Roman" w:cs="Times New Roman"/>
            <w:color w:val="0000FF"/>
            <w:sz w:val="24"/>
            <w:szCs w:val="24"/>
            <w:u w:val="single"/>
            <w:lang w:eastAsia="ru-RU"/>
          </w:rPr>
          <w:t>Совета муфтиев России</w:t>
        </w:r>
      </w:hyperlink>
      <w:r w:rsidRPr="00F2231C">
        <w:rPr>
          <w:rFonts w:ascii="Times New Roman" w:hAnsi="Times New Roman" w:cs="Times New Roman"/>
          <w:sz w:val="24"/>
          <w:szCs w:val="24"/>
          <w:lang w:eastAsia="ru-RU"/>
        </w:rPr>
        <w:t> </w:t>
      </w:r>
      <w:hyperlink r:id="rId14" w:history="1">
        <w:r w:rsidRPr="00F2231C">
          <w:rPr>
            <w:rFonts w:ascii="Times New Roman" w:hAnsi="Times New Roman" w:cs="Times New Roman"/>
            <w:color w:val="0000FF"/>
            <w:sz w:val="24"/>
            <w:szCs w:val="24"/>
            <w:u w:val="single"/>
            <w:lang w:eastAsia="ru-RU"/>
          </w:rPr>
          <w:t xml:space="preserve">Равиля </w:t>
        </w:r>
        <w:proofErr w:type="spellStart"/>
        <w:r w:rsidRPr="00F2231C">
          <w:rPr>
            <w:rFonts w:ascii="Times New Roman" w:hAnsi="Times New Roman" w:cs="Times New Roman"/>
            <w:color w:val="0000FF"/>
            <w:sz w:val="24"/>
            <w:szCs w:val="24"/>
            <w:u w:val="single"/>
            <w:lang w:eastAsia="ru-RU"/>
          </w:rPr>
          <w:t>Гайнутдина</w:t>
        </w:r>
        <w:proofErr w:type="spellEnd"/>
      </w:hyperlink>
      <w:r w:rsidRPr="00F2231C">
        <w:rPr>
          <w:rFonts w:ascii="Times New Roman" w:hAnsi="Times New Roman" w:cs="Times New Roman"/>
          <w:sz w:val="24"/>
          <w:szCs w:val="24"/>
          <w:lang w:eastAsia="ru-RU"/>
        </w:rPr>
        <w:t>, высказанного на проповеди во время празднования Курбан-Байрама в 2018 году : «…употребление таких религиозных терминов как „шахид“, „моджахед“, „воин Аллаха“ и других в отношении террористов в корне неверно и направлено, в первую очередь, на дискредитацию ислама»</w:t>
      </w:r>
      <w:hyperlink r:id="rId15" w:history="1">
        <w:r w:rsidRPr="00F2231C">
          <w:rPr>
            <w:rFonts w:ascii="Times New Roman" w:hAnsi="Times New Roman" w:cs="Times New Roman"/>
            <w:color w:val="0000FF"/>
            <w:sz w:val="24"/>
            <w:szCs w:val="24"/>
            <w:u w:val="single"/>
            <w:vertAlign w:val="superscript"/>
            <w:lang w:eastAsia="ru-RU"/>
          </w:rPr>
          <w:t>6</w:t>
        </w:r>
      </w:hyperlink>
      <w:r w:rsidRPr="00F2231C">
        <w:rPr>
          <w:rFonts w:ascii="Times New Roman" w:hAnsi="Times New Roman" w:cs="Times New Roman"/>
          <w:sz w:val="24"/>
          <w:szCs w:val="24"/>
          <w:lang w:eastAsia="ru-RU"/>
        </w:rPr>
        <w:t>.</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Террористы-идеологи. Это идейные вдохновители, проповедники террора.</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Идеологи разрабатывают конфессиональные или философские обоснования террора против конкретных лиц или социальных, национальных или религиозных групп. Типичный пример идеолога международного терроризма - шейх </w:t>
      </w:r>
      <w:proofErr w:type="spellStart"/>
      <w:r w:rsidRPr="00F2231C">
        <w:rPr>
          <w:rFonts w:ascii="Times New Roman" w:hAnsi="Times New Roman" w:cs="Times New Roman"/>
          <w:sz w:val="24"/>
          <w:szCs w:val="24"/>
          <w:lang w:eastAsia="ru-RU"/>
        </w:rPr>
        <w:t>Яссин</w:t>
      </w:r>
      <w:proofErr w:type="spellEnd"/>
      <w:r w:rsidRPr="00F2231C">
        <w:rPr>
          <w:rFonts w:ascii="Times New Roman" w:hAnsi="Times New Roman" w:cs="Times New Roman"/>
          <w:sz w:val="24"/>
          <w:szCs w:val="24"/>
          <w:lang w:eastAsia="ru-RU"/>
        </w:rPr>
        <w:t>, духовный лидер палестинской террористической организации "</w:t>
      </w:r>
      <w:proofErr w:type="spellStart"/>
      <w:r w:rsidRPr="00F2231C">
        <w:rPr>
          <w:rFonts w:ascii="Times New Roman" w:hAnsi="Times New Roman" w:cs="Times New Roman"/>
          <w:sz w:val="24"/>
          <w:szCs w:val="24"/>
          <w:lang w:eastAsia="ru-RU"/>
        </w:rPr>
        <w:t>Хезболла</w:t>
      </w:r>
      <w:proofErr w:type="spellEnd"/>
      <w:r w:rsidRPr="00F2231C">
        <w:rPr>
          <w:rFonts w:ascii="Times New Roman" w:hAnsi="Times New Roman" w:cs="Times New Roman"/>
          <w:sz w:val="24"/>
          <w:szCs w:val="24"/>
          <w:lang w:eastAsia="ru-RU"/>
        </w:rPr>
        <w:t>". Будучи инвалидом, с детства, он никогда лично не принимал участия в террористических актах, но именно в его проповедях, богословских и философских работах содержались обоснования и программы террористической деятельности палестинцев.</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Специалисты утверждают, что обычные тер</w:t>
      </w:r>
      <w:r w:rsidRPr="00F2231C">
        <w:rPr>
          <w:rFonts w:ascii="Times New Roman" w:hAnsi="Times New Roman" w:cs="Times New Roman"/>
          <w:sz w:val="24"/>
          <w:szCs w:val="24"/>
          <w:lang w:eastAsia="ru-RU"/>
        </w:rPr>
        <w:softHyphen/>
        <w:t>рористы-боевики, а также чудом</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уцелевшие террористы-смертники, сами ничего вразумительного о «высоких целях» терроризма сказать не могут. Их знания ограничи</w:t>
      </w:r>
      <w:r w:rsidRPr="00F2231C">
        <w:rPr>
          <w:rFonts w:ascii="Times New Roman" w:hAnsi="Times New Roman" w:cs="Times New Roman"/>
          <w:sz w:val="24"/>
          <w:szCs w:val="24"/>
          <w:lang w:eastAsia="ru-RU"/>
        </w:rPr>
        <w:softHyphen/>
        <w:t>ваются только тем, что им вдолбили религиозные экстре</w:t>
      </w:r>
      <w:r w:rsidRPr="00F2231C">
        <w:rPr>
          <w:rFonts w:ascii="Times New Roman" w:hAnsi="Times New Roman" w:cs="Times New Roman"/>
          <w:sz w:val="24"/>
          <w:szCs w:val="24"/>
          <w:lang w:eastAsia="ru-RU"/>
        </w:rPr>
        <w:softHyphen/>
        <w:t>мисты-кукловоды. То есть про «неверных», про «волю Ал</w:t>
      </w:r>
      <w:r w:rsidRPr="00F2231C">
        <w:rPr>
          <w:rFonts w:ascii="Times New Roman" w:hAnsi="Times New Roman" w:cs="Times New Roman"/>
          <w:sz w:val="24"/>
          <w:szCs w:val="24"/>
          <w:lang w:eastAsia="ru-RU"/>
        </w:rPr>
        <w:softHyphen/>
        <w:t xml:space="preserve">лаха», про «джихад» — священную войну, про обещанный после «героической смерти» рай.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Основные мотивы лидеров террористической деятельности носят идейный, но, чаще, </w:t>
      </w:r>
      <w:proofErr w:type="spellStart"/>
      <w:r w:rsidRPr="00F2231C">
        <w:rPr>
          <w:rFonts w:ascii="Times New Roman" w:hAnsi="Times New Roman" w:cs="Times New Roman"/>
          <w:sz w:val="24"/>
          <w:szCs w:val="24"/>
          <w:lang w:eastAsia="ru-RU"/>
        </w:rPr>
        <w:t>псевдоидейный</w:t>
      </w:r>
      <w:proofErr w:type="spellEnd"/>
      <w:r w:rsidRPr="00F2231C">
        <w:rPr>
          <w:rFonts w:ascii="Times New Roman" w:hAnsi="Times New Roman" w:cs="Times New Roman"/>
          <w:sz w:val="24"/>
          <w:szCs w:val="24"/>
          <w:lang w:eastAsia="ru-RU"/>
        </w:rPr>
        <w:t xml:space="preserve"> характер, направленный на радикальное изменение власти, </w:t>
      </w:r>
      <w:hyperlink r:id="rId16" w:history="1">
        <w:r w:rsidRPr="00F2231C">
          <w:rPr>
            <w:rFonts w:ascii="Times New Roman" w:hAnsi="Times New Roman" w:cs="Times New Roman"/>
            <w:color w:val="0000FF"/>
            <w:sz w:val="24"/>
            <w:szCs w:val="24"/>
            <w:u w:val="single"/>
            <w:lang w:eastAsia="ru-RU"/>
          </w:rPr>
          <w:t>политики</w:t>
        </w:r>
      </w:hyperlink>
      <w:r w:rsidRPr="00F2231C">
        <w:rPr>
          <w:rFonts w:ascii="Times New Roman" w:hAnsi="Times New Roman" w:cs="Times New Roman"/>
          <w:sz w:val="24"/>
          <w:szCs w:val="24"/>
          <w:lang w:eastAsia="ru-RU"/>
        </w:rPr>
        <w:t xml:space="preserve">, экономики, бизнеса, преступной среды во имя собственных эгоистических политических, идеологических и экономических целей, прикрытых лозунгами о борьбе за интересы соответствующих слоев населения и разрешение их накопившихся социальных, национальных, религиозных и иных противоречий. Этот прием широко используется в обычной политической борьбе, но он является особо распространенным в организационной террористической деятельности. В ходе допросов данной категорией террористов было отмечено, что у большинства из них почти полностью отсутствует какой-либо </w:t>
      </w:r>
      <w:proofErr w:type="spellStart"/>
      <w:r w:rsidRPr="00F2231C">
        <w:rPr>
          <w:rFonts w:ascii="Times New Roman" w:hAnsi="Times New Roman" w:cs="Times New Roman"/>
          <w:sz w:val="24"/>
          <w:szCs w:val="24"/>
          <w:lang w:eastAsia="ru-RU"/>
        </w:rPr>
        <w:t>самоупрек</w:t>
      </w:r>
      <w:proofErr w:type="spellEnd"/>
      <w:r w:rsidRPr="00F2231C">
        <w:rPr>
          <w:rFonts w:ascii="Times New Roman" w:hAnsi="Times New Roman" w:cs="Times New Roman"/>
          <w:sz w:val="24"/>
          <w:szCs w:val="24"/>
          <w:lang w:eastAsia="ru-RU"/>
        </w:rPr>
        <w:t xml:space="preserve"> нравственного характера по поводу совершенного преступления. Большинство допрошенных ни в коей мере не признают, что совершали аморальные действия. Психологи, работавшие с так называемыми террористами-идеологами, констатировали, что такое почти поголовное отрицание своей вины во многом является проявлением психологической защиты. Оно вызвано тем, что признание вины пагубным образом отозвалось бы на самооценке этих людей - их престиже, способствовало бы его значительному снижению в глазах окружающих. В качестве примера можно привести выдержки из интервью, в котором Шамиль Басаев признал, что он был "плохим парнем, бандитом и террористом", однако заявил он, что, по его мнению, "русские сами террористы". Он заявил, что нападение на Беслан было выполнено, "чтобы остановить убийство тысяч и тысяч чеченских детей, чеченских женщин и стариков".</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Объектами террористических актов являются не только столица или районы, находящиеся в «горячих» точках. В 2012 году в провинциальном Ульяновске был предотвращен теракт на Центральном рынке. По заключению экспертов-взрывников УФСБ РФ по Ульяновской области, заложенные в водосливных трубах самодельные взрывные устройства, могли причинить вред здоровью 150-200 человекам большая часть, из которых получили бы смертельные ранения. Практически преступники превратили сливные трубы в своеобразные пушки.</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lastRenderedPageBreak/>
        <w:t xml:space="preserve">Задержанные по подозрению в подготовке теракта, пытались объяснить свои деяния банальной попыткой передела собственности в пользу одной из этнических группировок, контролировавших рынок. Взрыв же планировали провести ночью, с демонстративными целями напугать конкурентов. Однако, в ходе проведенной оперативной работы и обысков на квартирах у задержанных была найдена литература и видеозаписи с инструкциями по минированию объектов хозяйственного значения, а </w:t>
      </w:r>
      <w:proofErr w:type="gramStart"/>
      <w:r w:rsidRPr="00F2231C">
        <w:rPr>
          <w:rFonts w:ascii="Times New Roman" w:hAnsi="Times New Roman" w:cs="Times New Roman"/>
          <w:sz w:val="24"/>
          <w:szCs w:val="24"/>
          <w:lang w:eastAsia="ru-RU"/>
        </w:rPr>
        <w:t>так же</w:t>
      </w:r>
      <w:proofErr w:type="gramEnd"/>
      <w:r w:rsidRPr="00F2231C">
        <w:rPr>
          <w:rFonts w:ascii="Times New Roman" w:hAnsi="Times New Roman" w:cs="Times New Roman"/>
          <w:sz w:val="24"/>
          <w:szCs w:val="24"/>
          <w:lang w:eastAsia="ru-RU"/>
        </w:rPr>
        <w:t xml:space="preserve"> литература экстремистского содержания, изданные в Пакистане. В ходе расследования выяснилось, что аналогичные акции преступники готовили в Самаре, в Казани, в Нижнем Новгороде, в Саратове и Пензе.</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По данным правоохранительных органов количество преступлений террористического характера, совершаемых на территории Российской Федерации, имеет стойкую тенденцию к росту. Если в 2010 году на территории РФ было совершено 27 преступлений, квалифицируемых, как терроризм, то в 2011 году эта цифра увеличилась до 38, в 2012 году до 55, в 2013 году был совершено 71 такое преступление, в 2014 году - 107, в 2015 году - 211, в 2016 году – 245.</w:t>
      </w:r>
      <w:hyperlink r:id="rId17" w:history="1">
        <w:r w:rsidRPr="00F2231C">
          <w:rPr>
            <w:rFonts w:ascii="Times New Roman" w:hAnsi="Times New Roman" w:cs="Times New Roman"/>
            <w:color w:val="0000FF"/>
            <w:sz w:val="24"/>
            <w:szCs w:val="24"/>
            <w:u w:val="single"/>
            <w:vertAlign w:val="superscript"/>
            <w:lang w:eastAsia="ru-RU"/>
          </w:rPr>
          <w:t>7</w:t>
        </w:r>
      </w:hyperlink>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С ростом числа терактов растет, естественно и число их жертв. Так, если в 2011 году жертвами террористов в Российской Федерации стало более 925 человек, 455 из которых погибло, то в 2012-2017 годах в результате террористических актов на территории Российской Федерации погибло 378 человек, еще 1059 был причинен вред здоровью различной степени тяжести</w:t>
      </w:r>
      <w:hyperlink r:id="rId18" w:history="1">
        <w:r w:rsidRPr="00F2231C">
          <w:rPr>
            <w:rFonts w:ascii="Times New Roman" w:hAnsi="Times New Roman" w:cs="Times New Roman"/>
            <w:color w:val="0000FF"/>
            <w:sz w:val="24"/>
            <w:szCs w:val="24"/>
            <w:u w:val="single"/>
            <w:vertAlign w:val="superscript"/>
            <w:lang w:eastAsia="ru-RU"/>
          </w:rPr>
          <w:t>8</w:t>
        </w:r>
      </w:hyperlink>
      <w:r w:rsidRPr="00F2231C">
        <w:rPr>
          <w:rFonts w:ascii="Times New Roman" w:hAnsi="Times New Roman" w:cs="Times New Roman"/>
          <w:sz w:val="24"/>
          <w:szCs w:val="24"/>
          <w:lang w:eastAsia="ru-RU"/>
        </w:rPr>
        <w:t xml:space="preserve">.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О повышенной опасности деяний, квалифицируемых как преступления террористического, характера говорит и тот факт, что доля осужденных за эти виды преступлений выше доли лиц, осужденных за не менее опасное преступление – бандитизм. Так, если, на 01.01.17г. в местах лишения свободы содержалось 427 осужденных за бандитизм, то за преступления террористического характера таких осужденных в исправительных колониях находилось 753 человека</w:t>
      </w:r>
      <w:hyperlink r:id="rId19" w:history="1">
        <w:r w:rsidRPr="00F2231C">
          <w:rPr>
            <w:rFonts w:ascii="Times New Roman" w:hAnsi="Times New Roman" w:cs="Times New Roman"/>
            <w:color w:val="0000FF"/>
            <w:sz w:val="24"/>
            <w:szCs w:val="24"/>
            <w:u w:val="single"/>
            <w:vertAlign w:val="superscript"/>
            <w:lang w:eastAsia="ru-RU"/>
          </w:rPr>
          <w:t>9</w:t>
        </w:r>
      </w:hyperlink>
      <w:r w:rsidRPr="00F2231C">
        <w:rPr>
          <w:rFonts w:ascii="Times New Roman" w:hAnsi="Times New Roman" w:cs="Times New Roman"/>
          <w:sz w:val="24"/>
          <w:szCs w:val="24"/>
          <w:lang w:eastAsia="ru-RU"/>
        </w:rPr>
        <w:t>.</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Неотвратимость наказания лиц, совершивших акты терроризма, является необходимым условием эффективного предупреждения и борьбы с терроризмом.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Одним из главных направлений государственной политики в сфере общественной безопасности, в соответствии со Стратегией национальной безопасности Российской Федерации до 2020 года, является совершенствование нормативного правового регулирования предупреждения и борьбы с преступностью. Важнейшим средством борьбы с терроризмом является действующее уголовное законодательство, в частности ст. 205 – 205.5, 206, 211, 277, 360 УК РФ. Изучение следственной и судебной практики показывает, что в целом эта норма соответствует потребностям практики. Поправки, внесенные в УК РФ в течение 2010-2017 годов, в части, касающейся санкций за совершение теракта или преступлений террористического характера, значительно усилили их карательный момент</w:t>
      </w:r>
      <w:hyperlink r:id="rId20" w:history="1">
        <w:r w:rsidRPr="00F2231C">
          <w:rPr>
            <w:rFonts w:ascii="Times New Roman" w:hAnsi="Times New Roman" w:cs="Times New Roman"/>
            <w:color w:val="0000FF"/>
            <w:sz w:val="24"/>
            <w:szCs w:val="24"/>
            <w:u w:val="single"/>
            <w:vertAlign w:val="superscript"/>
            <w:lang w:eastAsia="ru-RU"/>
          </w:rPr>
          <w:t>10</w:t>
        </w:r>
      </w:hyperlink>
      <w:r w:rsidRPr="00F2231C">
        <w:rPr>
          <w:rFonts w:ascii="Times New Roman" w:hAnsi="Times New Roman" w:cs="Times New Roman"/>
          <w:sz w:val="24"/>
          <w:szCs w:val="24"/>
          <w:lang w:eastAsia="ru-RU"/>
        </w:rPr>
        <w:t xml:space="preserve">.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За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 наказываются реальным лишением свободы на срок от восьми до пятнадцати лет. Таким образом, законодатель приравнивает непосредственное совершение теракта с угрозой его совершения и определяет для этих деяний одинаковые санкции.</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Теракт, совершенный при квалифицирующих его признаках, наказывается реальным лишением свободы на срок от десяти до двадцати лет с ограничением свободы на срок от одного года до двух лет. Аналогично, согласно ч. 3 ст. 205.1 УК РФ, наказывается пособничество в совершении террористического акта.</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Лишением свободы на срок от пятнадцати до двадцати лет с ограничением свободы на срок от одного года до двух лет или пожизненным лишением свободы наказывается теракт, повлекший за собой посягательство на объекты использования атомной энергии </w:t>
      </w:r>
      <w:r w:rsidRPr="00F2231C">
        <w:rPr>
          <w:rFonts w:ascii="Times New Roman" w:hAnsi="Times New Roman" w:cs="Times New Roman"/>
          <w:sz w:val="24"/>
          <w:szCs w:val="24"/>
          <w:lang w:eastAsia="ru-RU"/>
        </w:rPr>
        <w:lastRenderedPageBreak/>
        <w:t xml:space="preserve">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а </w:t>
      </w:r>
      <w:proofErr w:type="gramStart"/>
      <w:r w:rsidRPr="00F2231C">
        <w:rPr>
          <w:rFonts w:ascii="Times New Roman" w:hAnsi="Times New Roman" w:cs="Times New Roman"/>
          <w:sz w:val="24"/>
          <w:szCs w:val="24"/>
          <w:lang w:eastAsia="ru-RU"/>
        </w:rPr>
        <w:t>так же</w:t>
      </w:r>
      <w:proofErr w:type="gramEnd"/>
      <w:r w:rsidRPr="00F2231C">
        <w:rPr>
          <w:rFonts w:ascii="Times New Roman" w:hAnsi="Times New Roman" w:cs="Times New Roman"/>
          <w:sz w:val="24"/>
          <w:szCs w:val="24"/>
          <w:lang w:eastAsia="ru-RU"/>
        </w:rPr>
        <w:t xml:space="preserve"> если теракт повлек умышленное причинение смерти человеку.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С учетом того, что в квалифицирующих признаках ст. 205 УК РФ ничего не говорится об использовании террористами оружия, взрывчатых, отравляющих или иных веществ, способных причинить материальный ущерб или причинить вред здоровью, или гибель людей, то при определении наказания за теракт с использованием вышеперечисленных средств суды должны исходить из принципа соединения наказаний</w:t>
      </w:r>
      <w:hyperlink r:id="rId21" w:history="1">
        <w:r w:rsidRPr="00F2231C">
          <w:rPr>
            <w:rFonts w:ascii="Times New Roman" w:hAnsi="Times New Roman" w:cs="Times New Roman"/>
            <w:color w:val="0000FF"/>
            <w:sz w:val="24"/>
            <w:szCs w:val="24"/>
            <w:u w:val="single"/>
            <w:vertAlign w:val="superscript"/>
            <w:lang w:eastAsia="ru-RU"/>
          </w:rPr>
          <w:t>11</w:t>
        </w:r>
      </w:hyperlink>
      <w:r w:rsidRPr="00F2231C">
        <w:rPr>
          <w:rFonts w:ascii="Times New Roman" w:hAnsi="Times New Roman" w:cs="Times New Roman"/>
          <w:sz w:val="24"/>
          <w:szCs w:val="24"/>
          <w:lang w:eastAsia="ru-RU"/>
        </w:rPr>
        <w:t xml:space="preserve">. </w:t>
      </w:r>
    </w:p>
    <w:p w:rsidR="00F2231C" w:rsidRPr="00F2231C" w:rsidRDefault="00F2231C" w:rsidP="00F2231C">
      <w:pPr>
        <w:pStyle w:val="a3"/>
        <w:ind w:firstLine="709"/>
        <w:jc w:val="both"/>
        <w:rPr>
          <w:rFonts w:ascii="Times New Roman" w:hAnsi="Times New Roman" w:cs="Times New Roman"/>
          <w:b/>
          <w:bCs/>
          <w:sz w:val="24"/>
          <w:szCs w:val="24"/>
          <w:lang w:eastAsia="ru-RU"/>
        </w:rPr>
      </w:pPr>
      <w:r w:rsidRPr="00F2231C">
        <w:rPr>
          <w:rFonts w:ascii="Times New Roman" w:hAnsi="Times New Roman" w:cs="Times New Roman"/>
          <w:sz w:val="24"/>
          <w:szCs w:val="24"/>
          <w:lang w:eastAsia="ru-RU"/>
        </w:rPr>
        <w:t>Организация совершения преступления, квалифицируемого, как террористический акт (ст. 205 УК РФ), прохождение обучения в целях осуществления террористической деятельности (ст. 205.3 УК РФ), захват заложника (</w:t>
      </w:r>
      <w:proofErr w:type="spellStart"/>
      <w:r w:rsidRPr="00F2231C">
        <w:rPr>
          <w:rFonts w:ascii="Times New Roman" w:hAnsi="Times New Roman" w:cs="Times New Roman"/>
          <w:sz w:val="24"/>
          <w:szCs w:val="24"/>
          <w:lang w:eastAsia="ru-RU"/>
        </w:rPr>
        <w:t>ч.ч</w:t>
      </w:r>
      <w:proofErr w:type="spellEnd"/>
      <w:r w:rsidRPr="00F2231C">
        <w:rPr>
          <w:rFonts w:ascii="Times New Roman" w:hAnsi="Times New Roman" w:cs="Times New Roman"/>
          <w:sz w:val="24"/>
          <w:szCs w:val="24"/>
          <w:lang w:eastAsia="ru-RU"/>
        </w:rPr>
        <w:t>. 3 и 4 ст. 206 УК РФ), угон судна воздушного или водного транспорта либо железнодорожного подвижного состава, а равно захват такого судна или состава в целях угона (Ст. 211 УК РФ) наказываются по ч. 4, ст. 205.1 УК РФ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F2231C" w:rsidRPr="00F2231C" w:rsidRDefault="00F2231C" w:rsidP="00F2231C">
      <w:pPr>
        <w:pStyle w:val="a3"/>
        <w:ind w:firstLine="709"/>
        <w:jc w:val="both"/>
        <w:rPr>
          <w:rFonts w:ascii="Times New Roman" w:hAnsi="Times New Roman" w:cs="Times New Roman"/>
          <w:b/>
          <w:bCs/>
          <w:sz w:val="24"/>
          <w:szCs w:val="24"/>
          <w:lang w:eastAsia="ru-RU"/>
        </w:rPr>
      </w:pPr>
      <w:r w:rsidRPr="00F2231C">
        <w:rPr>
          <w:rFonts w:ascii="Times New Roman" w:hAnsi="Times New Roman" w:cs="Times New Roman"/>
          <w:sz w:val="24"/>
          <w:szCs w:val="24"/>
          <w:lang w:eastAsia="ru-RU"/>
        </w:rPr>
        <w:t>Не обойдены вниманием деяния, квалифицируемые УК РФ, как: содействие террористической деятельности; публичные призывы к осуществлению террористической деятельности или публичное оправдание терроризма; прохождение обучения в целях осуществления террористической деятельности; организация террористического сообщества и участие в нем; организация деятельности террористической организации и участие в деятельности такой организации. Перечисленные деяния признаны преступными в силу того, что все они способствуют «успешной» террористической деятельности. И, несмотря на то, что ни одно из них не причиняет непосредственно вреда здоровью граждан и не ведет к разрушению материальных ценностей, наказания за их совершения весьма серьезные.</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Так склонение, вербовка или иное вовлечение лица в совершение хотя бы одного из преступлений, квалифицируемых, как террористическая, вооружение или подготовка лица в целях совершения хотя бы одного из указанных преступлений, а равно финансирование терроризма, 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 (ч. 1, статьи 205.</w:t>
      </w:r>
      <w:proofErr w:type="gramStart"/>
      <w:r w:rsidRPr="00F2231C">
        <w:rPr>
          <w:rFonts w:ascii="Times New Roman" w:hAnsi="Times New Roman" w:cs="Times New Roman"/>
          <w:sz w:val="24"/>
          <w:szCs w:val="24"/>
          <w:lang w:eastAsia="ru-RU"/>
        </w:rPr>
        <w:t>1.УК</w:t>
      </w:r>
      <w:proofErr w:type="gramEnd"/>
      <w:r w:rsidRPr="00F2231C">
        <w:rPr>
          <w:rFonts w:ascii="Times New Roman" w:hAnsi="Times New Roman" w:cs="Times New Roman"/>
          <w:sz w:val="24"/>
          <w:szCs w:val="24"/>
          <w:lang w:eastAsia="ru-RU"/>
        </w:rPr>
        <w:t xml:space="preserve"> РФ);</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Если эти деяния, совершенны лицом с использованием своего служебного положения, то эти деяния наказываются лишением свободы на срок от восьми до пятнадцати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Публичные призывы к осуществлению террористической деятельности или публичное оправдание терроризма и публичное заявление о признании идеологии и практики терроризма правильными, нуждающимися в поддержке и подражании наказываются, согласно части 1, статья 205.2. УК РФ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Именно по этим мотивам был осужден прихожанин мечети в селе </w:t>
      </w:r>
      <w:proofErr w:type="spellStart"/>
      <w:r w:rsidRPr="00F2231C">
        <w:rPr>
          <w:rFonts w:ascii="Times New Roman" w:hAnsi="Times New Roman" w:cs="Times New Roman"/>
          <w:sz w:val="24"/>
          <w:szCs w:val="24"/>
          <w:lang w:eastAsia="ru-RU"/>
        </w:rPr>
        <w:t>Буратово</w:t>
      </w:r>
      <w:proofErr w:type="spellEnd"/>
      <w:r w:rsidRPr="00F2231C">
        <w:rPr>
          <w:rFonts w:ascii="Times New Roman" w:hAnsi="Times New Roman" w:cs="Times New Roman"/>
          <w:sz w:val="24"/>
          <w:szCs w:val="24"/>
          <w:lang w:eastAsia="ru-RU"/>
        </w:rPr>
        <w:t xml:space="preserve"> </w:t>
      </w:r>
      <w:proofErr w:type="spellStart"/>
      <w:r w:rsidRPr="00F2231C">
        <w:rPr>
          <w:rFonts w:ascii="Times New Roman" w:hAnsi="Times New Roman" w:cs="Times New Roman"/>
          <w:sz w:val="24"/>
          <w:szCs w:val="24"/>
          <w:lang w:eastAsia="ru-RU"/>
        </w:rPr>
        <w:t>Старокулаткинского</w:t>
      </w:r>
      <w:proofErr w:type="spellEnd"/>
      <w:r w:rsidRPr="00F2231C">
        <w:rPr>
          <w:rFonts w:ascii="Times New Roman" w:hAnsi="Times New Roman" w:cs="Times New Roman"/>
          <w:sz w:val="24"/>
          <w:szCs w:val="24"/>
          <w:lang w:eastAsia="ru-RU"/>
        </w:rPr>
        <w:t xml:space="preserve"> района Ульяновской области, гражданин Юсупов. В своем обращении к верующим он называл бандитов из Исламского государств Ирака и Леванта истинными мусульманами и зачитывал выдержки из различного рода агитационных материалов, которые он переписал, слушая передачу по радио, которая транслировалась на русском языке одной из экстремистских радиостанций Ближнего Востока</w:t>
      </w:r>
      <w:hyperlink r:id="rId22" w:history="1">
        <w:r w:rsidRPr="00F2231C">
          <w:rPr>
            <w:rFonts w:ascii="Times New Roman" w:hAnsi="Times New Roman" w:cs="Times New Roman"/>
            <w:color w:val="0000FF"/>
            <w:sz w:val="24"/>
            <w:szCs w:val="24"/>
            <w:u w:val="single"/>
            <w:vertAlign w:val="superscript"/>
            <w:lang w:eastAsia="ru-RU"/>
          </w:rPr>
          <w:t>12</w:t>
        </w:r>
      </w:hyperlink>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Если это деяние совершается с использованием СМИ, то оно наказываются штрафом в размере от трехсот тысяч до одного миллиона рублей либо в размере заработной платы </w:t>
      </w:r>
      <w:r w:rsidRPr="00F2231C">
        <w:rPr>
          <w:rFonts w:ascii="Times New Roman" w:hAnsi="Times New Roman" w:cs="Times New Roman"/>
          <w:sz w:val="24"/>
          <w:szCs w:val="24"/>
          <w:lang w:eastAsia="ru-RU"/>
        </w:rPr>
        <w:lastRenderedPageBreak/>
        <w:t>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p w:rsidR="00F2231C" w:rsidRPr="00F2231C" w:rsidRDefault="00F2231C" w:rsidP="00F2231C">
      <w:pPr>
        <w:pStyle w:val="a3"/>
        <w:ind w:firstLine="709"/>
        <w:jc w:val="both"/>
        <w:rPr>
          <w:rFonts w:ascii="Times New Roman" w:hAnsi="Times New Roman" w:cs="Times New Roman"/>
          <w:b/>
          <w:bCs/>
          <w:sz w:val="24"/>
          <w:szCs w:val="24"/>
          <w:lang w:eastAsia="ru-RU"/>
        </w:rPr>
      </w:pPr>
      <w:r w:rsidRPr="00F2231C">
        <w:rPr>
          <w:rFonts w:ascii="Times New Roman" w:hAnsi="Times New Roman" w:cs="Times New Roman"/>
          <w:sz w:val="24"/>
          <w:szCs w:val="24"/>
          <w:lang w:eastAsia="ru-RU"/>
        </w:rPr>
        <w:t>Организация террористического сообщества по ч. 1 ст. 205.</w:t>
      </w:r>
      <w:proofErr w:type="gramStart"/>
      <w:r w:rsidRPr="00F2231C">
        <w:rPr>
          <w:rFonts w:ascii="Times New Roman" w:hAnsi="Times New Roman" w:cs="Times New Roman"/>
          <w:sz w:val="24"/>
          <w:szCs w:val="24"/>
          <w:lang w:eastAsia="ru-RU"/>
        </w:rPr>
        <w:t>4.УК</w:t>
      </w:r>
      <w:proofErr w:type="gramEnd"/>
      <w:r w:rsidRPr="00F2231C">
        <w:rPr>
          <w:rFonts w:ascii="Times New Roman" w:hAnsi="Times New Roman" w:cs="Times New Roman"/>
          <w:sz w:val="24"/>
          <w:szCs w:val="24"/>
          <w:lang w:eastAsia="ru-RU"/>
        </w:rPr>
        <w:t xml:space="preserve"> РФ 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 И не важно. Успело ли это сообщество реализовать свои планы или нет.</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Участие же в деятельности такого сообщества по ч. 2 ст. 205.</w:t>
      </w:r>
      <w:proofErr w:type="gramStart"/>
      <w:r w:rsidRPr="00F2231C">
        <w:rPr>
          <w:rFonts w:ascii="Times New Roman" w:hAnsi="Times New Roman" w:cs="Times New Roman"/>
          <w:sz w:val="24"/>
          <w:szCs w:val="24"/>
          <w:lang w:eastAsia="ru-RU"/>
        </w:rPr>
        <w:t>4.УК</w:t>
      </w:r>
      <w:proofErr w:type="gramEnd"/>
      <w:r w:rsidRPr="00F2231C">
        <w:rPr>
          <w:rFonts w:ascii="Times New Roman" w:hAnsi="Times New Roman" w:cs="Times New Roman"/>
          <w:sz w:val="24"/>
          <w:szCs w:val="24"/>
          <w:lang w:eastAsia="ru-RU"/>
        </w:rPr>
        <w:t xml:space="preserve"> РФ 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F2231C" w:rsidRPr="00F2231C" w:rsidRDefault="00F2231C" w:rsidP="00F2231C">
      <w:pPr>
        <w:pStyle w:val="a3"/>
        <w:ind w:firstLine="709"/>
        <w:jc w:val="both"/>
        <w:rPr>
          <w:rFonts w:ascii="Times New Roman" w:hAnsi="Times New Roman" w:cs="Times New Roman"/>
          <w:b/>
          <w:bCs/>
          <w:sz w:val="24"/>
          <w:szCs w:val="24"/>
          <w:lang w:eastAsia="ru-RU"/>
        </w:rPr>
      </w:pPr>
      <w:r w:rsidRPr="00F2231C">
        <w:rPr>
          <w:rFonts w:ascii="Times New Roman" w:hAnsi="Times New Roman" w:cs="Times New Roman"/>
          <w:sz w:val="24"/>
          <w:szCs w:val="24"/>
          <w:lang w:eastAsia="ru-RU"/>
        </w:rPr>
        <w:t>Аналогично наказывается организация деятельности террористической организации и участие в деятельности такой организации. (Статья 205.5. УК РФ).</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Анализ мер уголовного наказания за совершение преступлений террористического характера говорит о том, что в Российской Федерации выработаны довольно таки эффективные меры уголовного преследования, как непосредственных террористов, так и пособников террористической деятельности.</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 xml:space="preserve">Захват или удержание лица в качестве заложника наказываются, согласно </w:t>
      </w:r>
      <w:proofErr w:type="gramStart"/>
      <w:r w:rsidRPr="00F2231C">
        <w:rPr>
          <w:rFonts w:ascii="Times New Roman" w:hAnsi="Times New Roman" w:cs="Times New Roman"/>
          <w:color w:val="000000"/>
          <w:sz w:val="24"/>
          <w:szCs w:val="24"/>
          <w:lang w:eastAsia="ru-RU"/>
        </w:rPr>
        <w:t>ч.1,ст.</w:t>
      </w:r>
      <w:proofErr w:type="gramEnd"/>
      <w:r w:rsidRPr="00F2231C">
        <w:rPr>
          <w:rFonts w:ascii="Times New Roman" w:hAnsi="Times New Roman" w:cs="Times New Roman"/>
          <w:color w:val="000000"/>
          <w:sz w:val="24"/>
          <w:szCs w:val="24"/>
          <w:lang w:eastAsia="ru-RU"/>
        </w:rPr>
        <w:t xml:space="preserve">206 УК РФ лишением свободы на срок от пяти до десяти лет.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Захват заложника, совершенный, группой лиц по предварительному сговору; с применением насилия, опасного для жизни или здоровья; с применением оружия или предметов, используемых в качестве оружия; в отношении заведомо несовершеннолетнего; в отношении женщины, заведомо для виновного находящейся в состоянии беременности; в отношении двух или более лиц; из корыстных побуждений или по найму, согласно ч.2 ст. 206 УК РФ, наказываются лишением свободы на срок от шести до пятнадцати лет с ограничением свободы на срок от одного года до двух лет.</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Если захват заложника осуществлен организованной группой или в результате захвата заложник умирает по независящим от преступников обстоятельствам или наступают иные тяжкие последствия, например, выкидыш у беременной женщины, или смерть наступила из-за несвоевременного приема лекарства диабетиком или расстройство психики и пр. То такие деяния наказываются лишением свободы на срок от восьми до двадцати лет с ограничением свободы на срок от одного года до двух лет (ч.3, ст.206 УК РФ).</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 xml:space="preserve">На срок от пятнадцати до двадцати лет с ограничением свободы на срок от одного года до двух лет или пожизненным лишением свободы. наказываются виновные в захвате заложника за умышленное причинение ему смерти (ч.4 ст. 206 УК РФ).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 xml:space="preserve">Считаю, что необходимо объединить захват в заложники заведомо несовершеннолетнего лица, осуществление захвата в заложники женщины, заведомо для виновного находящейся в состоянии беременности; причинение смерти по неосторожности и умышленное причинение смерти заложнику в одну часть статьи 206 УК РФ, оставив те же санкции. Введение данной нормы в ст.206 УК РФ не должно оставлять преступникам никаких шансов избежать максимально сурового наказания в случае смерти заложника независимо от причин наступления смерти, а </w:t>
      </w:r>
      <w:proofErr w:type="gramStart"/>
      <w:r w:rsidRPr="00F2231C">
        <w:rPr>
          <w:rFonts w:ascii="Times New Roman" w:hAnsi="Times New Roman" w:cs="Times New Roman"/>
          <w:color w:val="000000"/>
          <w:sz w:val="24"/>
          <w:szCs w:val="24"/>
          <w:lang w:eastAsia="ru-RU"/>
        </w:rPr>
        <w:t>так же</w:t>
      </w:r>
      <w:proofErr w:type="gramEnd"/>
      <w:r w:rsidRPr="00F2231C">
        <w:rPr>
          <w:rFonts w:ascii="Times New Roman" w:hAnsi="Times New Roman" w:cs="Times New Roman"/>
          <w:color w:val="000000"/>
          <w:sz w:val="24"/>
          <w:szCs w:val="24"/>
          <w:lang w:eastAsia="ru-RU"/>
        </w:rPr>
        <w:t xml:space="preserve"> за захват в заложники заведомо несовершеннолетнего лица или женщины, заведомо для виновного находящейся в состоянии беременности.</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 xml:space="preserve">Захват заложника, как правило, сопровождается насилием, и, как правило, насилием опасным для жизни. Жертва захвата, особенно лица, несовершенно летнего возраста, испытывает жесточайший стресс, последствия которого трудно предсказуемы и могут </w:t>
      </w:r>
      <w:r w:rsidRPr="00F2231C">
        <w:rPr>
          <w:rFonts w:ascii="Times New Roman" w:hAnsi="Times New Roman" w:cs="Times New Roman"/>
          <w:color w:val="000000"/>
          <w:sz w:val="24"/>
          <w:szCs w:val="24"/>
          <w:lang w:eastAsia="ru-RU"/>
        </w:rPr>
        <w:lastRenderedPageBreak/>
        <w:t>сказаться на психике. Так, в итоги нахождения в состоянии заложницы, у 11-летней Л. наступило расстройство психики, которое потребовало длительного лечения. Преступление было совершено с целью принудить дядю потерпевшей к отказу от сделки.</w:t>
      </w:r>
      <w:hyperlink r:id="rId23" w:history="1">
        <w:r w:rsidRPr="00F2231C">
          <w:rPr>
            <w:rFonts w:ascii="Times New Roman" w:hAnsi="Times New Roman" w:cs="Times New Roman"/>
            <w:color w:val="0000FF"/>
            <w:sz w:val="24"/>
            <w:szCs w:val="24"/>
            <w:u w:val="single"/>
            <w:vertAlign w:val="superscript"/>
            <w:lang w:eastAsia="ru-RU"/>
          </w:rPr>
          <w:t>13</w:t>
        </w:r>
      </w:hyperlink>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О последствиях захвата в заложники беременной женщины говорилось выше. Выкидыш, произошедший как итог стрессовой ситуации или применения насилия, это фактическое убийство.</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Преступник, планирующий преступление, всегда осведомляется о санкциях за деяние, которое он собирается совершить и террористы не исключение.</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 xml:space="preserve">Заведомо ложное сообщение об акте терроризма ст. 207 УК РФ, хотя прямо и не причиняет разрушения </w:t>
      </w:r>
      <w:proofErr w:type="gramStart"/>
      <w:r w:rsidRPr="00F2231C">
        <w:rPr>
          <w:rFonts w:ascii="Times New Roman" w:hAnsi="Times New Roman" w:cs="Times New Roman"/>
          <w:color w:val="000000"/>
          <w:sz w:val="24"/>
          <w:szCs w:val="24"/>
          <w:lang w:eastAsia="ru-RU"/>
        </w:rPr>
        <w:t>и .</w:t>
      </w:r>
      <w:proofErr w:type="gramEnd"/>
      <w:r w:rsidRPr="00F2231C">
        <w:rPr>
          <w:rFonts w:ascii="Times New Roman" w:hAnsi="Times New Roman" w:cs="Times New Roman"/>
          <w:color w:val="000000"/>
          <w:sz w:val="24"/>
          <w:szCs w:val="24"/>
          <w:lang w:eastAsia="ru-RU"/>
        </w:rPr>
        <w:t xml:space="preserve">т.п. пагубные последствия, но может привести к таковым, равно как и нанести вред здоровью или, даже стать причиной смерти.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Паническое поведение людей, узнавших о теракте, прогнозированию не поддается. Желая спастись от вероятных последствий взрыва, поджога, применения отравляющих веществ и прочих напастей, люди превращаются в стадо, где действуют уже инстинкты, а не здравый рассудок. А в этом состоянии можно просто покалечить окружающих, затоптать упавшего, причинить вред себе самому.</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Что касается расходов на проведение антитеррористических мероприятий, вызванных ложным сообщением об акте терроризма, то они исчисляются, иногда, астрономическим суммами. Так, расходы, вызванные ложным сообщением о минировании пяти вокзалов в Москве в сентябре 2015 года, составили более 18 миллионов рублей</w:t>
      </w:r>
      <w:hyperlink r:id="rId24" w:history="1">
        <w:r w:rsidRPr="00F2231C">
          <w:rPr>
            <w:rFonts w:ascii="Times New Roman" w:hAnsi="Times New Roman" w:cs="Times New Roman"/>
            <w:color w:val="0000FF"/>
            <w:sz w:val="24"/>
            <w:szCs w:val="24"/>
            <w:u w:val="single"/>
            <w:vertAlign w:val="superscript"/>
            <w:lang w:eastAsia="ru-RU"/>
          </w:rPr>
          <w:t>14</w:t>
        </w:r>
      </w:hyperlink>
      <w:r w:rsidRPr="00F2231C">
        <w:rPr>
          <w:rFonts w:ascii="Times New Roman" w:hAnsi="Times New Roman" w:cs="Times New Roman"/>
          <w:color w:val="000000"/>
          <w:sz w:val="24"/>
          <w:szCs w:val="24"/>
          <w:lang w:eastAsia="ru-RU"/>
        </w:rPr>
        <w:t xml:space="preserve">. На несколько часов было остановлено движение поездов по пяти направлениям, не говоря о том, что к непосредственным поискам несуществующих бомб было привлечено более пятисот человек. Около тысячи сотрудников МЧС, скорой помощи, ремонтных и аварийных служб находились в состоянии экстренной готовности, хотя они могли быть полезными в другом месте. И </w:t>
      </w:r>
      <w:proofErr w:type="gramStart"/>
      <w:r w:rsidRPr="00F2231C">
        <w:rPr>
          <w:rFonts w:ascii="Times New Roman" w:hAnsi="Times New Roman" w:cs="Times New Roman"/>
          <w:color w:val="000000"/>
          <w:sz w:val="24"/>
          <w:szCs w:val="24"/>
          <w:lang w:eastAsia="ru-RU"/>
        </w:rPr>
        <w:t>это</w:t>
      </w:r>
      <w:proofErr w:type="gramEnd"/>
      <w:r w:rsidRPr="00F2231C">
        <w:rPr>
          <w:rFonts w:ascii="Times New Roman" w:hAnsi="Times New Roman" w:cs="Times New Roman"/>
          <w:color w:val="000000"/>
          <w:sz w:val="24"/>
          <w:szCs w:val="24"/>
          <w:lang w:eastAsia="ru-RU"/>
        </w:rPr>
        <w:t xml:space="preserve"> не говоря о умонастроениях пассажиров и персонала, эвакуированных с вокзалов, и тех, кто находился в поездах, остановленных на полустанках.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Статистика говорит, что большинство сообщений о готовящихся терактах поступает от несовершеннолетних в возрасте от 11 до 15 лет, причем во время учебного года. Кто-то не хочет идти в школу, кто-то желает «насолить» администрации школы, а кто-то ради интереса. Посмотреть, кто раньше приедет: МЧС, скорая помощь или полиция?</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 xml:space="preserve">Поэтому законодатель и установил возраст наступления уголовной ответственности за заведомо ложное сообщение об акте терроризма, начиная с 14 лет.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Деяние, квалифицируемое по части 1, ст. 207 УК РФ,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 При квалифицирующих признаках в виде наступления тяжких последствий или причинения ущерба на сумму свыше одного миллиона рублей наказание составляет штраф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 свободы на срок до пяти лет.</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Вопрос о компенсацию расходов, понесенных при проведении антитеррористических мероприятий, а также материального и морального вреда физическим лицам, решается в порядке, предусмотренном гражданским законодательством.</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 xml:space="preserve">Посягательство на жизнь государственного или общественного деятеля (ст. 277 УК РФ) относится к особо тяжким преступлениям и наказывается лишением свободы на срок от двенадцати до двадцати лет с ограничением свободы на срок до двух лет, либо пожизненным лишением свободы.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lastRenderedPageBreak/>
        <w:t xml:space="preserve">Совершение нападения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наказывается лишением свободы на срок от двух до шести лет. При выборе наказания дополнительно должны учитываться последствия такого нападения: грабеж, разбой, угон транспортного средства, побои, причинение вреда здоровью различной степени тяжести, причинение смерти по неосторожности, умышленное причинение смерти лицу, пользующемуся международной защитой.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 xml:space="preserve">Однако, при расследовании дел в которых в качестве потерпевшего выступает лицо или лица, пользующегося международной защитой, необходимо учитывать, какие конкретно цели преследовал виновный и, самое главное, знал ли он, что потерпевший обладает дипломатическим или иным международным статусом.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color w:val="000000"/>
          <w:sz w:val="24"/>
          <w:szCs w:val="24"/>
          <w:lang w:eastAsia="ru-RU"/>
        </w:rPr>
        <w:t>Так при расследовании обстоятельств разбойного нападения на третьего советника по культуре посольства Перу выяснилось, что нападавшие имели целью личное обогащение и понятия не имели о том, что пострадавший относится к категории дипломатических сотрудников. Как заявил один из нападавших: «Мы подумали, что это или таджик, или армянин.»</w:t>
      </w:r>
      <w:hyperlink r:id="rId25" w:history="1">
        <w:r w:rsidRPr="00F2231C">
          <w:rPr>
            <w:rFonts w:ascii="Times New Roman" w:hAnsi="Times New Roman" w:cs="Times New Roman"/>
            <w:color w:val="0000FF"/>
            <w:sz w:val="24"/>
            <w:szCs w:val="24"/>
            <w:u w:val="single"/>
            <w:vertAlign w:val="superscript"/>
            <w:lang w:eastAsia="ru-RU"/>
          </w:rPr>
          <w:t>15</w:t>
        </w:r>
      </w:hyperlink>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Если это нападение имело целью спровоцировать международные осложнения или войну, то это деяние наказывается лишением свободы на срок от пяти до десяти лет.</w:t>
      </w:r>
    </w:p>
    <w:p w:rsidR="00F2231C" w:rsidRPr="00F2231C" w:rsidRDefault="00F2231C" w:rsidP="00F2231C">
      <w:pPr>
        <w:pStyle w:val="a3"/>
        <w:ind w:firstLine="709"/>
        <w:jc w:val="center"/>
        <w:rPr>
          <w:rFonts w:ascii="Times New Roman" w:hAnsi="Times New Roman" w:cs="Times New Roman"/>
          <w:sz w:val="24"/>
          <w:szCs w:val="24"/>
          <w:lang w:eastAsia="ru-RU"/>
        </w:rPr>
      </w:pPr>
    </w:p>
    <w:p w:rsidR="00F2231C" w:rsidRPr="00F2231C" w:rsidRDefault="00F2231C" w:rsidP="00F2231C">
      <w:pPr>
        <w:pStyle w:val="a3"/>
        <w:ind w:firstLine="709"/>
        <w:jc w:val="center"/>
        <w:rPr>
          <w:rFonts w:ascii="Times New Roman" w:hAnsi="Times New Roman" w:cs="Times New Roman"/>
          <w:sz w:val="24"/>
          <w:szCs w:val="24"/>
          <w:lang w:eastAsia="ru-RU"/>
        </w:rPr>
      </w:pPr>
      <w:r w:rsidRPr="00F2231C">
        <w:rPr>
          <w:rFonts w:ascii="Times New Roman" w:hAnsi="Times New Roman" w:cs="Times New Roman"/>
          <w:b/>
          <w:bCs/>
          <w:sz w:val="24"/>
          <w:szCs w:val="24"/>
          <w:lang w:eastAsia="ru-RU"/>
        </w:rPr>
        <w:t>Обстоятельства, смягчающие ответственность за преступле</w:t>
      </w:r>
      <w:r>
        <w:rPr>
          <w:rFonts w:ascii="Times New Roman" w:hAnsi="Times New Roman" w:cs="Times New Roman"/>
          <w:b/>
          <w:bCs/>
          <w:sz w:val="24"/>
          <w:szCs w:val="24"/>
          <w:lang w:eastAsia="ru-RU"/>
        </w:rPr>
        <w:t>ния террористического характера</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Наличие в отдельных статьях Уголовного кодекса РФ, говорящих об ответственности за деяния террористического характера, специальных норм, предусматривающих освобождение от ответственности продиктовано в первую очередь необходимостью предотвращения тяжких последствий таких преступлений. Обстоятельства их совершения таковы, что эти преступления могут нанести непоправимый вред в виде гибели людей, возможно, с большим числом жертв, причинения тяжкого вреда их здоровью, крупного имущественного ущерба. Принимая во внимание все это, государство идет на компромисс с преступником, делая ему уступки, заботясь при этом о благополучии потерпевших.</w:t>
      </w:r>
      <w:hyperlink r:id="rId26" w:history="1">
        <w:r w:rsidRPr="00F2231C">
          <w:rPr>
            <w:rFonts w:ascii="Times New Roman" w:hAnsi="Times New Roman" w:cs="Times New Roman"/>
            <w:color w:val="0000FF"/>
            <w:sz w:val="24"/>
            <w:szCs w:val="24"/>
            <w:u w:val="single"/>
            <w:vertAlign w:val="superscript"/>
            <w:lang w:eastAsia="ru-RU"/>
          </w:rPr>
          <w:t>16</w:t>
        </w:r>
      </w:hyperlink>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Инициатива в предложении компромисса со стороны государства носит скорее вынужденный характер, а не мотивируется снисхождением к преступнику или экономией уголовно-правовой репрессии (как в общих случаях деятельного раскаяния). Тем самым законодатель предоставляет возможность виновному одуматься, путем совершения положительных </w:t>
      </w:r>
      <w:proofErr w:type="spellStart"/>
      <w:r w:rsidRPr="00F2231C">
        <w:rPr>
          <w:rFonts w:ascii="Times New Roman" w:hAnsi="Times New Roman" w:cs="Times New Roman"/>
          <w:sz w:val="24"/>
          <w:szCs w:val="24"/>
          <w:lang w:eastAsia="ru-RU"/>
        </w:rPr>
        <w:t>посткриминальных</w:t>
      </w:r>
      <w:proofErr w:type="spellEnd"/>
      <w:r w:rsidRPr="00F2231C">
        <w:rPr>
          <w:rFonts w:ascii="Times New Roman" w:hAnsi="Times New Roman" w:cs="Times New Roman"/>
          <w:sz w:val="24"/>
          <w:szCs w:val="24"/>
          <w:lang w:eastAsia="ru-RU"/>
        </w:rPr>
        <w:t xml:space="preserve"> поступков предотвратить наступление общественно опасных последствий в обмен на освобождение его от уголовной ответственности. Бескомпромиссная борьба с терроризмом невозможна без огромного количества жертв мирного населения, что вряд ли приемлемо. Поэтому преступления, в которых жизнь и здоровье зависят от усмотрения преступника, подлежат особым формам урегулирования. При возникновении подобных ситуаций, когда под угрозой находятся жизнь и здоровье людей, независимо от их количества целесообразно пойти на компромисс с виновным и тем самым предотвратить возможные нежелательные последствия, что и закреплено в примечаниях к ст. 205, 205.1, 205.5, 205.4, 205.5. и 206 УК РФ.</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Освобождение от уголовной ответственности лиц, подозреваемых и обвиняемых за совершение преступлений террористического характера, может происходить и на общих основаниях, предусмотренных Общей частью УК РФ. В связи с истечением сроков давности (ст. 78 УК РФ) и в связи с актом об амнистии (ст. 84 УК РФ). Основания освобождения виновного от уголовной ответственности в указанных случаях являются различными. По истечении сроков давности совершенное деяние и обычно лицо, его совершившее, теряют свойство общественной опасности. Однако, вопрос о применении сроков давности к лицу, совершившему преступление, наказуемое пожизненным лишением </w:t>
      </w:r>
      <w:r w:rsidRPr="00F2231C">
        <w:rPr>
          <w:rFonts w:ascii="Times New Roman" w:hAnsi="Times New Roman" w:cs="Times New Roman"/>
          <w:sz w:val="24"/>
          <w:szCs w:val="24"/>
          <w:lang w:eastAsia="ru-RU"/>
        </w:rPr>
        <w:lastRenderedPageBreak/>
        <w:t>свободы, решается судом. Если суд не сочтет возможным освободить указанное лицо от уголовной ответственности в связи с истечением сроков давности, то пожизненное лишение свободы не применяется</w:t>
      </w:r>
      <w:hyperlink r:id="rId27" w:history="1">
        <w:r w:rsidRPr="00F2231C">
          <w:rPr>
            <w:rFonts w:ascii="Times New Roman" w:hAnsi="Times New Roman" w:cs="Times New Roman"/>
            <w:color w:val="0000FF"/>
            <w:sz w:val="24"/>
            <w:szCs w:val="24"/>
            <w:u w:val="single"/>
            <w:vertAlign w:val="superscript"/>
            <w:lang w:eastAsia="ru-RU"/>
          </w:rPr>
          <w:t>17</w:t>
        </w:r>
      </w:hyperlink>
      <w:r w:rsidRPr="00F2231C">
        <w:rPr>
          <w:rFonts w:ascii="Times New Roman" w:hAnsi="Times New Roman" w:cs="Times New Roman"/>
          <w:sz w:val="24"/>
          <w:szCs w:val="24"/>
          <w:lang w:eastAsia="ru-RU"/>
        </w:rPr>
        <w:t>.</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Основание для освобождения в связи с актом об амнистии имеет скорее теоретический характер, т.к. практически все преступления террористического характера относятся к категории тяжких и особо тяжких и акты амнистии на такие деяния не распространяются. Таким же теоретическим положением является деятельное раскаяние или явка с повинной.</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Не следует заострять внимание и на помилование уже осужденных террористов, как основания освобождения от наказания. В этом плане действуют определенные критерии </w:t>
      </w:r>
      <w:proofErr w:type="gramStart"/>
      <w:r w:rsidRPr="00F2231C">
        <w:rPr>
          <w:rFonts w:ascii="Times New Roman" w:hAnsi="Times New Roman" w:cs="Times New Roman"/>
          <w:sz w:val="24"/>
          <w:szCs w:val="24"/>
          <w:lang w:eastAsia="ru-RU"/>
        </w:rPr>
        <w:t>ведущим</w:t>
      </w:r>
      <w:proofErr w:type="gramEnd"/>
      <w:r w:rsidRPr="00F2231C">
        <w:rPr>
          <w:rFonts w:ascii="Times New Roman" w:hAnsi="Times New Roman" w:cs="Times New Roman"/>
          <w:sz w:val="24"/>
          <w:szCs w:val="24"/>
          <w:lang w:eastAsia="ru-RU"/>
        </w:rPr>
        <w:t xml:space="preserve"> из которых является осознание своей вины и раскаяние в содеянном.</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Перспективным направлением в смягчении наказания за совершенные преступления террористического характера может оказаться сделка с правосудием или досудебное соглашение о сотрудничество. Данная процедура предусмотрена главой 40.1 УПК РФ</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По смыслу главы 40.1 УПК РФ заключение досудебного соглашения о сотрудничестве допускается только на предварительном следствии и невозможно при проведении расследования в форме дознания и по делам частного обвинения.</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Для удобства рассмотрения специальных видов освобождения от уголовной ответственности в связи с деятельным раскаянием за совершение преступлений террористического характера классифицируем эти виды. В данном случае большое значение имеют те положительные </w:t>
      </w:r>
      <w:proofErr w:type="spellStart"/>
      <w:r w:rsidRPr="00F2231C">
        <w:rPr>
          <w:rFonts w:ascii="Times New Roman" w:hAnsi="Times New Roman" w:cs="Times New Roman"/>
          <w:sz w:val="24"/>
          <w:szCs w:val="24"/>
          <w:lang w:eastAsia="ru-RU"/>
        </w:rPr>
        <w:t>посткриминальные</w:t>
      </w:r>
      <w:proofErr w:type="spellEnd"/>
      <w:r w:rsidRPr="00F2231C">
        <w:rPr>
          <w:rFonts w:ascii="Times New Roman" w:hAnsi="Times New Roman" w:cs="Times New Roman"/>
          <w:sz w:val="24"/>
          <w:szCs w:val="24"/>
          <w:lang w:eastAsia="ru-RU"/>
        </w:rPr>
        <w:t xml:space="preserve"> поступки, названные в примечаниях к статьям, совершения которых требует законодатель для освобождения от уголовной ответственности. Исходя из этого критерия (т.е. необходимости совершения конкретного поступка, предписанного законом), можно предложить примечания к ст.205 УК РФ, где в качестве положительного поступка требуется своевременное предупреждение органов власти или иное способствование предотвращению осуществления акта терроризма;</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Примечание к ст.205 "Террористический акт" содержит положение, согласно которому лицо, участвовавшее в подготовке акта терроризма,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акта терроризма.</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Такое согласие законодателя поощрить предупреждение акта терроризма объясняется особой опасностью этого преступного посягательства, в основе которого лежит стремление субъекта запугать граждан, нанести им непоправимый ущерб, в том числе жизни и здоровью, парализовать социально полезную деятельность населения, нормальное функционирование органов власти и управления.</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Терроризм может повлечь целый комплекс тяжких последствий, в частности в виде опасности гибели людей, значительного материального ущерба, дезорганизации работы органов власти и управления, поэтому так важна возможность предотвратить совершение такого преступления, а значит, и его последствия. В силу указанных причин законодатель счел возможным предложить преступнику компромиссное решение конфликта, если он своевременно предупредит органы власти или иным способом предотвратит акт терроризма.</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Своевременным признается такое предупреждение специальных органов, когда они имеют реальную возможность предотвратить совершение террористических действий либо наступление общественно опасных последствий. Причем значение будут иметь все действия, направленные на предотвращение тяжких последствий, даже если не удалось пресечь деятельность террористов, но благодаря положительному поступку субъекта большая часть возможных последствий была предотвращена. Например, своевременно эвакуировали граждан из здания, в которое, как стало известно, было заложено взрывное устройство, но обнаружить и ликвидировать его не удалось - акт терроризма (взрыв) произошел, и все-таки последствия в большей части были предотвращены, спасены </w:t>
      </w:r>
      <w:r w:rsidRPr="00F2231C">
        <w:rPr>
          <w:rFonts w:ascii="Times New Roman" w:hAnsi="Times New Roman" w:cs="Times New Roman"/>
          <w:sz w:val="24"/>
          <w:szCs w:val="24"/>
          <w:lang w:eastAsia="ru-RU"/>
        </w:rPr>
        <w:lastRenderedPageBreak/>
        <w:t>человеческие жизни, которые, несомненно, представляют собой несоизмеримую ценность, нежели материальные убытки (пострадавшее здание).</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Совершение теракта террористом одиночкой относится, как правило, к очень редкому явлению. Даже за террористом самоубийцей стоит определенная криминальная структура. Поэтому любой теракт является плодом коллективного «труда». С учетом этого в УК РФ введена ст. 205.1., которая предусматривает ответственность за вовлечение в совершение преступлений террористического характера или иное содействие их совершению.</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Однако, уголовное законодательство Российской Федерации, следуя принципам гуманизма, освобождает от ответственности за вовлечение в террористическую деятельность лиц, которые своими действиями способствовали предотвращению террористической деятельности в форме</w:t>
      </w:r>
      <w:r w:rsidRPr="00F2231C">
        <w:rPr>
          <w:rFonts w:ascii="Times New Roman" w:hAnsi="Times New Roman" w:cs="Times New Roman"/>
          <w:color w:val="000000"/>
          <w:sz w:val="24"/>
          <w:szCs w:val="24"/>
          <w:lang w:eastAsia="ru-RU"/>
        </w:rPr>
        <w:t xml:space="preserve"> </w:t>
      </w:r>
      <w:r w:rsidRPr="00F2231C">
        <w:rPr>
          <w:rFonts w:ascii="Times New Roman" w:hAnsi="Times New Roman" w:cs="Times New Roman"/>
          <w:sz w:val="24"/>
          <w:szCs w:val="24"/>
          <w:lang w:eastAsia="ru-RU"/>
        </w:rPr>
        <w:t xml:space="preserve">своевременного сообщения органам власти. Другими основаниями освобождения от ответственности по ст. 205.1 УК РФ, является то, что преступник иным образом способствовал предотвращению либо пресечению преступления, которое он финансировало и (или) совершению которого содействовал, </w:t>
      </w:r>
      <w:proofErr w:type="gramStart"/>
      <w:r w:rsidRPr="00F2231C">
        <w:rPr>
          <w:rFonts w:ascii="Times New Roman" w:hAnsi="Times New Roman" w:cs="Times New Roman"/>
          <w:sz w:val="24"/>
          <w:szCs w:val="24"/>
          <w:lang w:eastAsia="ru-RU"/>
        </w:rPr>
        <w:t>и</w:t>
      </w:r>
      <w:proofErr w:type="gramEnd"/>
      <w:r w:rsidRPr="00F2231C">
        <w:rPr>
          <w:rFonts w:ascii="Times New Roman" w:hAnsi="Times New Roman" w:cs="Times New Roman"/>
          <w:sz w:val="24"/>
          <w:szCs w:val="24"/>
          <w:lang w:eastAsia="ru-RU"/>
        </w:rPr>
        <w:t xml:space="preserve"> если в его действиях не содержится иного состава преступления</w:t>
      </w:r>
      <w:r w:rsidRPr="00F2231C">
        <w:rPr>
          <w:rFonts w:ascii="Times New Roman" w:hAnsi="Times New Roman" w:cs="Times New Roman"/>
          <w:color w:val="000000"/>
          <w:sz w:val="24"/>
          <w:szCs w:val="24"/>
          <w:lang w:eastAsia="ru-RU"/>
        </w:rPr>
        <w:t>.</w:t>
      </w:r>
      <w:r w:rsidRPr="00F2231C">
        <w:rPr>
          <w:rFonts w:ascii="Times New Roman" w:hAnsi="Times New Roman" w:cs="Times New Roman"/>
          <w:sz w:val="24"/>
          <w:szCs w:val="24"/>
          <w:lang w:eastAsia="ru-RU"/>
        </w:rPr>
        <w:t xml:space="preserve"> (Примечание к ст. 205.1. УК РФ).</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Примерно аналогичное положение действует в отношении лиц, проходящих обучения в целях осуществления террористической деятельности (Примечание к ст. 205.</w:t>
      </w:r>
      <w:proofErr w:type="gramStart"/>
      <w:r w:rsidRPr="00F2231C">
        <w:rPr>
          <w:rFonts w:ascii="Times New Roman" w:hAnsi="Times New Roman" w:cs="Times New Roman"/>
          <w:sz w:val="24"/>
          <w:szCs w:val="24"/>
          <w:lang w:eastAsia="ru-RU"/>
        </w:rPr>
        <w:t>3.УК</w:t>
      </w:r>
      <w:proofErr w:type="gramEnd"/>
      <w:r w:rsidRPr="00F2231C">
        <w:rPr>
          <w:rFonts w:ascii="Times New Roman" w:hAnsi="Times New Roman" w:cs="Times New Roman"/>
          <w:sz w:val="24"/>
          <w:szCs w:val="24"/>
          <w:lang w:eastAsia="ru-RU"/>
        </w:rPr>
        <w:t xml:space="preserve"> РФ). Основанием для освобождения от уголовной ответственности таких лиц является:</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 сообщение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квалифицируемых, как террористический акт и преступления террористического характера;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 оказание помощи компетентным органам в раскрытии совершенного преступления;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выявление других лиц, прошедших такое обучение, осуществлявших, организовавших или финансировавших такое обучение;</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 xml:space="preserve">- выявление также мест проведения обучения. </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По таким же критериям осуществляется освобождение лица, добровольно прекратившего участие в террористическом сообществе и сообщившего о его существовании. (Примечания к ст. 205.</w:t>
      </w:r>
      <w:proofErr w:type="gramStart"/>
      <w:r w:rsidRPr="00F2231C">
        <w:rPr>
          <w:rFonts w:ascii="Times New Roman" w:hAnsi="Times New Roman" w:cs="Times New Roman"/>
          <w:sz w:val="24"/>
          <w:szCs w:val="24"/>
          <w:lang w:eastAsia="ru-RU"/>
        </w:rPr>
        <w:t>4.УК</w:t>
      </w:r>
      <w:proofErr w:type="gramEnd"/>
      <w:r w:rsidRPr="00F2231C">
        <w:rPr>
          <w:rFonts w:ascii="Times New Roman" w:hAnsi="Times New Roman" w:cs="Times New Roman"/>
          <w:sz w:val="24"/>
          <w:szCs w:val="24"/>
          <w:lang w:eastAsia="ru-RU"/>
        </w:rPr>
        <w:t xml:space="preserve"> РФ). Однако в этом примечании имеется оговорка, что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w:t>
      </w:r>
      <w:proofErr w:type="gramStart"/>
      <w:r w:rsidRPr="00F2231C">
        <w:rPr>
          <w:rFonts w:ascii="Times New Roman" w:hAnsi="Times New Roman" w:cs="Times New Roman"/>
          <w:sz w:val="24"/>
          <w:szCs w:val="24"/>
          <w:lang w:eastAsia="ru-RU"/>
        </w:rPr>
        <w:t>следственных</w:t>
      </w:r>
      <w:proofErr w:type="gramEnd"/>
      <w:r w:rsidRPr="00F2231C">
        <w:rPr>
          <w:rFonts w:ascii="Times New Roman" w:hAnsi="Times New Roman" w:cs="Times New Roman"/>
          <w:sz w:val="24"/>
          <w:szCs w:val="24"/>
          <w:lang w:eastAsia="ru-RU"/>
        </w:rPr>
        <w:t xml:space="preserve"> либо иных процессуальных действий.</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Аналогично по смыслу и содержание примечания к ст. 205.5 УК РФ, предусматривающая ответственность за</w:t>
      </w:r>
      <w:r w:rsidRPr="00F2231C">
        <w:rPr>
          <w:rFonts w:ascii="Times New Roman" w:hAnsi="Times New Roman" w:cs="Times New Roman"/>
          <w:color w:val="000000"/>
          <w:sz w:val="24"/>
          <w:szCs w:val="24"/>
          <w:lang w:eastAsia="ru-RU"/>
        </w:rPr>
        <w:t xml:space="preserve"> </w:t>
      </w:r>
      <w:r w:rsidRPr="00F2231C">
        <w:rPr>
          <w:rFonts w:ascii="Times New Roman" w:hAnsi="Times New Roman" w:cs="Times New Roman"/>
          <w:sz w:val="24"/>
          <w:szCs w:val="24"/>
          <w:lang w:eastAsia="ru-RU"/>
        </w:rPr>
        <w:t>организацию деятельности террористической организации и за участие в деятельности такой организации.</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Добровольное освобождение заложника или освобождение заложника по требованию властей, является основанием для освобождения от уголовной ответственности по ст. 206 УК РФ.</w:t>
      </w:r>
    </w:p>
    <w:p w:rsidR="00F2231C" w:rsidRPr="00F2231C" w:rsidRDefault="00F2231C" w:rsidP="00F2231C">
      <w:pPr>
        <w:pStyle w:val="a3"/>
        <w:ind w:firstLine="709"/>
        <w:jc w:val="both"/>
        <w:rPr>
          <w:rFonts w:ascii="Times New Roman" w:hAnsi="Times New Roman" w:cs="Times New Roman"/>
          <w:sz w:val="24"/>
          <w:szCs w:val="24"/>
          <w:lang w:eastAsia="ru-RU"/>
        </w:rPr>
      </w:pPr>
      <w:r w:rsidRPr="00F2231C">
        <w:rPr>
          <w:rFonts w:ascii="Times New Roman" w:hAnsi="Times New Roman" w:cs="Times New Roman"/>
          <w:sz w:val="24"/>
          <w:szCs w:val="24"/>
          <w:lang w:eastAsia="ru-RU"/>
        </w:rPr>
        <w:t>Необходимым условием применения освобождения лиц от уголовной ответственности за совершение террористического акта и преступлений, квалифицируемых, как терроризм, является не совершение иных преступных деяний.</w:t>
      </w:r>
    </w:p>
    <w:p w:rsidR="00F2231C" w:rsidRPr="00F2231C" w:rsidRDefault="00F2231C" w:rsidP="00F2231C">
      <w:pPr>
        <w:pStyle w:val="a3"/>
        <w:ind w:firstLine="709"/>
        <w:jc w:val="both"/>
        <w:rPr>
          <w:rFonts w:ascii="Times New Roman" w:hAnsi="Times New Roman" w:cs="Times New Roman"/>
          <w:sz w:val="24"/>
          <w:szCs w:val="24"/>
          <w:lang w:eastAsia="ru-RU"/>
        </w:rPr>
      </w:pPr>
    </w:p>
    <w:p w:rsidR="00F2231C" w:rsidRPr="00F2231C" w:rsidRDefault="00F2231C" w:rsidP="00F2231C">
      <w:pPr>
        <w:pStyle w:val="a3"/>
        <w:ind w:firstLine="709"/>
        <w:jc w:val="both"/>
        <w:rPr>
          <w:rFonts w:ascii="Times New Roman" w:hAnsi="Times New Roman" w:cs="Times New Roman"/>
          <w:sz w:val="24"/>
          <w:szCs w:val="24"/>
          <w:lang w:eastAsia="ru-RU"/>
        </w:rPr>
      </w:pPr>
    </w:p>
    <w:p w:rsidR="00F2231C" w:rsidRPr="00F2231C" w:rsidRDefault="00F2231C" w:rsidP="00F2231C">
      <w:pPr>
        <w:pStyle w:val="a3"/>
        <w:ind w:firstLine="709"/>
        <w:jc w:val="both"/>
        <w:rPr>
          <w:rFonts w:ascii="Times New Roman" w:hAnsi="Times New Roman" w:cs="Times New Roman"/>
          <w:sz w:val="24"/>
          <w:szCs w:val="24"/>
          <w:lang w:eastAsia="ru-RU"/>
        </w:rPr>
      </w:pPr>
      <w:hyperlink r:id="rId28" w:history="1">
        <w:r w:rsidRPr="00F2231C">
          <w:rPr>
            <w:rFonts w:ascii="Times New Roman" w:hAnsi="Times New Roman" w:cs="Times New Roman"/>
            <w:color w:val="0000FF"/>
            <w:sz w:val="24"/>
            <w:szCs w:val="24"/>
            <w:u w:val="single"/>
            <w:lang w:eastAsia="ru-RU"/>
          </w:rPr>
          <w:t>1</w:t>
        </w:r>
      </w:hyperlink>
      <w:r w:rsidRPr="00F2231C">
        <w:rPr>
          <w:rFonts w:ascii="Times New Roman" w:hAnsi="Times New Roman" w:cs="Times New Roman"/>
          <w:sz w:val="24"/>
          <w:szCs w:val="24"/>
          <w:lang w:eastAsia="ru-RU"/>
        </w:rPr>
        <w:t xml:space="preserve"> О стратегии национальной безопасности Российской Федерации до 2020 г.: указ Президента Российской Федерации от 12 мая 2009 г. № 537 // Собр. законодательства Рос. Федерации. 2009. № 2. Ст. 2444.</w:t>
      </w:r>
    </w:p>
    <w:p w:rsidR="00F2231C" w:rsidRPr="00F2231C" w:rsidRDefault="00F2231C" w:rsidP="00F2231C">
      <w:pPr>
        <w:pStyle w:val="a3"/>
        <w:ind w:firstLine="709"/>
        <w:jc w:val="both"/>
        <w:rPr>
          <w:rFonts w:ascii="Times New Roman" w:hAnsi="Times New Roman" w:cs="Times New Roman"/>
          <w:sz w:val="24"/>
          <w:szCs w:val="24"/>
          <w:lang w:eastAsia="ru-RU"/>
        </w:rPr>
      </w:pPr>
      <w:hyperlink r:id="rId29" w:history="1">
        <w:r w:rsidRPr="00F2231C">
          <w:rPr>
            <w:rFonts w:ascii="Times New Roman" w:hAnsi="Times New Roman" w:cs="Times New Roman"/>
            <w:color w:val="0000FF"/>
            <w:sz w:val="24"/>
            <w:szCs w:val="24"/>
            <w:u w:val="single"/>
            <w:lang w:eastAsia="ru-RU"/>
          </w:rPr>
          <w:t>2</w:t>
        </w:r>
      </w:hyperlink>
      <w:r w:rsidRPr="00F2231C">
        <w:rPr>
          <w:rFonts w:ascii="Times New Roman" w:hAnsi="Times New Roman" w:cs="Times New Roman"/>
          <w:sz w:val="24"/>
          <w:szCs w:val="24"/>
          <w:lang w:eastAsia="ru-RU"/>
        </w:rPr>
        <w:t xml:space="preserve"> Президент Путин о борьбе с терроризмом //Терроризм, NET. URL: </w:t>
      </w:r>
      <w:proofErr w:type="spellStart"/>
      <w:r w:rsidRPr="00F2231C">
        <w:rPr>
          <w:rFonts w:ascii="Times New Roman" w:hAnsi="Times New Roman" w:cs="Times New Roman"/>
          <w:sz w:val="24"/>
          <w:szCs w:val="24"/>
          <w:lang w:eastAsia="ru-RU"/>
        </w:rPr>
        <w:t>httpw</w:t>
      </w:r>
      <w:proofErr w:type="spellEnd"/>
      <w:r w:rsidRPr="00F2231C">
        <w:rPr>
          <w:rFonts w:ascii="Times New Roman" w:hAnsi="Times New Roman" w:cs="Times New Roman"/>
          <w:sz w:val="24"/>
          <w:szCs w:val="24"/>
          <w:lang w:eastAsia="ru-RU"/>
        </w:rPr>
        <w:t xml:space="preserve"> //</w:t>
      </w:r>
      <w:proofErr w:type="spellStart"/>
      <w:r w:rsidRPr="00F2231C">
        <w:rPr>
          <w:rFonts w:ascii="Times New Roman" w:hAnsi="Times New Roman" w:cs="Times New Roman"/>
          <w:sz w:val="24"/>
          <w:szCs w:val="24"/>
          <w:lang w:eastAsia="ru-RU"/>
        </w:rPr>
        <w:t>www</w:t>
      </w:r>
      <w:proofErr w:type="spellEnd"/>
      <w:r w:rsidRPr="00F2231C">
        <w:rPr>
          <w:rFonts w:ascii="Times New Roman" w:hAnsi="Times New Roman" w:cs="Times New Roman"/>
          <w:sz w:val="24"/>
          <w:szCs w:val="24"/>
          <w:lang w:eastAsia="ru-RU"/>
        </w:rPr>
        <w:t xml:space="preserve">: </w:t>
      </w:r>
      <w:proofErr w:type="spellStart"/>
      <w:r w:rsidRPr="00F2231C">
        <w:rPr>
          <w:rFonts w:ascii="Times New Roman" w:hAnsi="Times New Roman" w:cs="Times New Roman"/>
          <w:sz w:val="24"/>
          <w:szCs w:val="24"/>
          <w:lang w:eastAsia="ru-RU"/>
        </w:rPr>
        <w:t>terrorism</w:t>
      </w:r>
      <w:proofErr w:type="spellEnd"/>
      <w:r w:rsidRPr="00F2231C">
        <w:rPr>
          <w:rFonts w:ascii="Times New Roman" w:hAnsi="Times New Roman" w:cs="Times New Roman"/>
          <w:sz w:val="24"/>
          <w:szCs w:val="24"/>
          <w:lang w:eastAsia="ru-RU"/>
        </w:rPr>
        <w:t xml:space="preserve">. </w:t>
      </w:r>
      <w:proofErr w:type="spellStart"/>
      <w:r w:rsidRPr="00F2231C">
        <w:rPr>
          <w:rFonts w:ascii="Times New Roman" w:hAnsi="Times New Roman" w:cs="Times New Roman"/>
          <w:sz w:val="24"/>
          <w:szCs w:val="24"/>
          <w:lang w:eastAsia="ru-RU"/>
        </w:rPr>
        <w:t>net</w:t>
      </w:r>
      <w:proofErr w:type="spellEnd"/>
      <w:r w:rsidRPr="00F2231C">
        <w:rPr>
          <w:rFonts w:ascii="Times New Roman" w:hAnsi="Times New Roman" w:cs="Times New Roman"/>
          <w:sz w:val="24"/>
          <w:szCs w:val="24"/>
          <w:lang w:eastAsia="ru-RU"/>
        </w:rPr>
        <w:t xml:space="preserve">/ </w:t>
      </w:r>
      <w:proofErr w:type="spellStart"/>
      <w:r w:rsidRPr="00F2231C">
        <w:rPr>
          <w:rFonts w:ascii="Times New Roman" w:hAnsi="Times New Roman" w:cs="Times New Roman"/>
          <w:sz w:val="24"/>
          <w:szCs w:val="24"/>
          <w:lang w:eastAsia="ru-RU"/>
        </w:rPr>
        <w:t>news</w:t>
      </w:r>
      <w:proofErr w:type="spellEnd"/>
      <w:r w:rsidRPr="00F2231C">
        <w:rPr>
          <w:rFonts w:ascii="Times New Roman" w:hAnsi="Times New Roman" w:cs="Times New Roman"/>
          <w:sz w:val="24"/>
          <w:szCs w:val="24"/>
          <w:lang w:eastAsia="ru-RU"/>
        </w:rPr>
        <w:t xml:space="preserve">/ </w:t>
      </w:r>
      <w:proofErr w:type="spellStart"/>
      <w:r w:rsidRPr="00F2231C">
        <w:rPr>
          <w:rFonts w:ascii="Times New Roman" w:hAnsi="Times New Roman" w:cs="Times New Roman"/>
          <w:sz w:val="24"/>
          <w:szCs w:val="24"/>
          <w:lang w:eastAsia="ru-RU"/>
        </w:rPr>
        <w:t>price</w:t>
      </w:r>
      <w:proofErr w:type="spellEnd"/>
      <w:r w:rsidRPr="00F2231C">
        <w:rPr>
          <w:rFonts w:ascii="Times New Roman" w:hAnsi="Times New Roman" w:cs="Times New Roman"/>
          <w:sz w:val="24"/>
          <w:szCs w:val="24"/>
          <w:lang w:eastAsia="ru-RU"/>
        </w:rPr>
        <w:t xml:space="preserve">/ fact-13316. </w:t>
      </w:r>
      <w:proofErr w:type="spellStart"/>
      <w:r w:rsidRPr="00F2231C">
        <w:rPr>
          <w:rFonts w:ascii="Times New Roman" w:hAnsi="Times New Roman" w:cs="Times New Roman"/>
          <w:sz w:val="24"/>
          <w:szCs w:val="24"/>
          <w:lang w:eastAsia="ru-RU"/>
        </w:rPr>
        <w:t>html</w:t>
      </w:r>
      <w:proofErr w:type="spellEnd"/>
      <w:r w:rsidRPr="00F2231C">
        <w:rPr>
          <w:rFonts w:ascii="Times New Roman" w:hAnsi="Times New Roman" w:cs="Times New Roman"/>
          <w:sz w:val="24"/>
          <w:szCs w:val="24"/>
          <w:lang w:eastAsia="ru-RU"/>
        </w:rPr>
        <w:t>.</w:t>
      </w:r>
    </w:p>
    <w:p w:rsidR="00F2231C" w:rsidRPr="00F2231C" w:rsidRDefault="00F2231C" w:rsidP="00F2231C">
      <w:pPr>
        <w:pStyle w:val="a3"/>
        <w:ind w:firstLine="709"/>
        <w:jc w:val="both"/>
        <w:rPr>
          <w:rFonts w:ascii="Times New Roman" w:hAnsi="Times New Roman" w:cs="Times New Roman"/>
          <w:sz w:val="24"/>
          <w:szCs w:val="24"/>
          <w:lang w:eastAsia="ru-RU"/>
        </w:rPr>
      </w:pPr>
      <w:hyperlink r:id="rId30" w:history="1">
        <w:r w:rsidRPr="00F2231C">
          <w:rPr>
            <w:rFonts w:ascii="Times New Roman" w:hAnsi="Times New Roman" w:cs="Times New Roman"/>
            <w:color w:val="0000FF"/>
            <w:sz w:val="24"/>
            <w:szCs w:val="24"/>
            <w:u w:val="single"/>
            <w:lang w:eastAsia="ru-RU"/>
          </w:rPr>
          <w:t>3</w:t>
        </w:r>
      </w:hyperlink>
      <w:r w:rsidRPr="00F2231C">
        <w:rPr>
          <w:rFonts w:ascii="Times New Roman" w:hAnsi="Times New Roman" w:cs="Times New Roman"/>
          <w:sz w:val="24"/>
          <w:szCs w:val="24"/>
          <w:lang w:eastAsia="ru-RU"/>
        </w:rPr>
        <w:t xml:space="preserve"> Федеральный Закон «О противодействии терроризму» с изменениями, внесенными </w:t>
      </w:r>
      <w:hyperlink r:id="rId31" w:history="1">
        <w:r w:rsidRPr="00F2231C">
          <w:rPr>
            <w:rFonts w:ascii="Times New Roman" w:hAnsi="Times New Roman" w:cs="Times New Roman"/>
            <w:color w:val="0000FF"/>
            <w:sz w:val="24"/>
            <w:szCs w:val="24"/>
            <w:u w:val="single"/>
            <w:lang w:eastAsia="ru-RU"/>
          </w:rPr>
          <w:t>Федеральным законом от 31 декабря 2014 года N 505-ФЗ</w:t>
        </w:r>
      </w:hyperlink>
      <w:r w:rsidRPr="00F2231C">
        <w:rPr>
          <w:rFonts w:ascii="Times New Roman" w:hAnsi="Times New Roman" w:cs="Times New Roman"/>
          <w:sz w:val="24"/>
          <w:szCs w:val="24"/>
          <w:lang w:eastAsia="ru-RU"/>
        </w:rPr>
        <w:t> (Официальный интернет-портал правовой информации www.pravo.gov.ru,) ст.3,п.3.</w:t>
      </w:r>
    </w:p>
    <w:p w:rsidR="00F2231C" w:rsidRPr="00F2231C" w:rsidRDefault="00F2231C" w:rsidP="00F2231C">
      <w:pPr>
        <w:pStyle w:val="a3"/>
        <w:ind w:firstLine="709"/>
        <w:jc w:val="both"/>
        <w:rPr>
          <w:rFonts w:ascii="Times New Roman" w:hAnsi="Times New Roman" w:cs="Times New Roman"/>
          <w:sz w:val="24"/>
          <w:szCs w:val="24"/>
          <w:lang w:eastAsia="ru-RU"/>
        </w:rPr>
      </w:pPr>
      <w:hyperlink r:id="rId32" w:history="1">
        <w:r w:rsidRPr="00F2231C">
          <w:rPr>
            <w:rFonts w:ascii="Times New Roman" w:hAnsi="Times New Roman" w:cs="Times New Roman"/>
            <w:color w:val="0000FF"/>
            <w:sz w:val="24"/>
            <w:szCs w:val="24"/>
            <w:u w:val="single"/>
            <w:lang w:eastAsia="ru-RU"/>
          </w:rPr>
          <w:t>4</w:t>
        </w:r>
      </w:hyperlink>
      <w:r w:rsidRPr="00F2231C">
        <w:rPr>
          <w:rFonts w:ascii="Times New Roman" w:hAnsi="Times New Roman" w:cs="Times New Roman"/>
          <w:sz w:val="24"/>
          <w:szCs w:val="24"/>
          <w:lang w:eastAsia="ru-RU"/>
        </w:rPr>
        <w:t xml:space="preserve"> Там же. Ст.</w:t>
      </w:r>
      <w:proofErr w:type="gramStart"/>
      <w:r w:rsidRPr="00F2231C">
        <w:rPr>
          <w:rFonts w:ascii="Times New Roman" w:hAnsi="Times New Roman" w:cs="Times New Roman"/>
          <w:sz w:val="24"/>
          <w:szCs w:val="24"/>
          <w:lang w:eastAsia="ru-RU"/>
        </w:rPr>
        <w:t>3,п.</w:t>
      </w:r>
      <w:proofErr w:type="gramEnd"/>
      <w:r w:rsidRPr="00F2231C">
        <w:rPr>
          <w:rFonts w:ascii="Times New Roman" w:hAnsi="Times New Roman" w:cs="Times New Roman"/>
          <w:sz w:val="24"/>
          <w:szCs w:val="24"/>
          <w:lang w:eastAsia="ru-RU"/>
        </w:rPr>
        <w:t xml:space="preserve">.2 </w:t>
      </w:r>
    </w:p>
    <w:p w:rsidR="00F2231C" w:rsidRPr="00F2231C" w:rsidRDefault="00F2231C" w:rsidP="00F2231C">
      <w:pPr>
        <w:pStyle w:val="a3"/>
        <w:ind w:firstLine="709"/>
        <w:jc w:val="both"/>
        <w:rPr>
          <w:rFonts w:ascii="Times New Roman" w:hAnsi="Times New Roman" w:cs="Times New Roman"/>
          <w:sz w:val="24"/>
          <w:szCs w:val="24"/>
          <w:lang w:eastAsia="ru-RU"/>
        </w:rPr>
      </w:pPr>
      <w:hyperlink r:id="rId33" w:history="1">
        <w:r w:rsidRPr="00F2231C">
          <w:rPr>
            <w:rFonts w:ascii="Times New Roman" w:hAnsi="Times New Roman" w:cs="Times New Roman"/>
            <w:color w:val="0000FF"/>
            <w:sz w:val="24"/>
            <w:szCs w:val="24"/>
            <w:u w:val="single"/>
            <w:lang w:eastAsia="ru-RU"/>
          </w:rPr>
          <w:t>5</w:t>
        </w:r>
      </w:hyperlink>
      <w:r w:rsidRPr="00F2231C">
        <w:rPr>
          <w:rFonts w:ascii="Times New Roman" w:hAnsi="Times New Roman" w:cs="Times New Roman"/>
          <w:sz w:val="24"/>
          <w:szCs w:val="24"/>
          <w:lang w:eastAsia="ru-RU"/>
        </w:rPr>
        <w:t xml:space="preserve"> Михайлов Ю Пора понимать Коран. [Текст] /Ю.А. Михайлов Научно-издательский </w:t>
      </w:r>
      <w:proofErr w:type="spellStart"/>
      <w:r w:rsidRPr="00F2231C">
        <w:rPr>
          <w:rFonts w:ascii="Times New Roman" w:hAnsi="Times New Roman" w:cs="Times New Roman"/>
          <w:sz w:val="24"/>
          <w:szCs w:val="24"/>
          <w:lang w:eastAsia="ru-RU"/>
        </w:rPr>
        <w:t>ценр</w:t>
      </w:r>
      <w:proofErr w:type="spellEnd"/>
      <w:r w:rsidRPr="00F2231C">
        <w:rPr>
          <w:rFonts w:ascii="Times New Roman" w:hAnsi="Times New Roman" w:cs="Times New Roman"/>
          <w:sz w:val="24"/>
          <w:szCs w:val="24"/>
          <w:lang w:eastAsia="ru-RU"/>
        </w:rPr>
        <w:t xml:space="preserve"> «</w:t>
      </w:r>
      <w:proofErr w:type="spellStart"/>
      <w:r w:rsidRPr="00F2231C">
        <w:rPr>
          <w:rFonts w:ascii="Times New Roman" w:hAnsi="Times New Roman" w:cs="Times New Roman"/>
          <w:sz w:val="24"/>
          <w:szCs w:val="24"/>
          <w:lang w:eastAsia="ru-RU"/>
        </w:rPr>
        <w:t>Ладомир</w:t>
      </w:r>
      <w:proofErr w:type="spellEnd"/>
      <w:r w:rsidRPr="00F2231C">
        <w:rPr>
          <w:rFonts w:ascii="Times New Roman" w:hAnsi="Times New Roman" w:cs="Times New Roman"/>
          <w:sz w:val="24"/>
          <w:szCs w:val="24"/>
          <w:lang w:eastAsia="ru-RU"/>
        </w:rPr>
        <w:t xml:space="preserve">» М. </w:t>
      </w:r>
      <w:proofErr w:type="gramStart"/>
      <w:r w:rsidRPr="00F2231C">
        <w:rPr>
          <w:rFonts w:ascii="Times New Roman" w:hAnsi="Times New Roman" w:cs="Times New Roman"/>
          <w:sz w:val="24"/>
          <w:szCs w:val="24"/>
          <w:lang w:eastAsia="ru-RU"/>
        </w:rPr>
        <w:t>2007.с.</w:t>
      </w:r>
      <w:proofErr w:type="gramEnd"/>
      <w:r w:rsidRPr="00F2231C">
        <w:rPr>
          <w:rFonts w:ascii="Times New Roman" w:hAnsi="Times New Roman" w:cs="Times New Roman"/>
          <w:sz w:val="24"/>
          <w:szCs w:val="24"/>
          <w:lang w:eastAsia="ru-RU"/>
        </w:rPr>
        <w:t>115.</w:t>
      </w:r>
    </w:p>
    <w:p w:rsidR="00F2231C" w:rsidRPr="00F2231C" w:rsidRDefault="00F2231C" w:rsidP="00F2231C">
      <w:pPr>
        <w:pStyle w:val="a3"/>
        <w:ind w:firstLine="709"/>
        <w:jc w:val="both"/>
        <w:rPr>
          <w:rFonts w:ascii="Times New Roman" w:hAnsi="Times New Roman" w:cs="Times New Roman"/>
          <w:sz w:val="24"/>
          <w:szCs w:val="24"/>
          <w:lang w:eastAsia="ru-RU"/>
        </w:rPr>
      </w:pPr>
      <w:hyperlink r:id="rId34" w:history="1">
        <w:r w:rsidRPr="00F2231C">
          <w:rPr>
            <w:rFonts w:ascii="Times New Roman" w:hAnsi="Times New Roman" w:cs="Times New Roman"/>
            <w:color w:val="0000FF"/>
            <w:sz w:val="24"/>
            <w:szCs w:val="24"/>
            <w:u w:val="single"/>
            <w:lang w:eastAsia="ru-RU"/>
          </w:rPr>
          <w:t>6</w:t>
        </w:r>
      </w:hyperlink>
      <w:r w:rsidRPr="00F2231C">
        <w:rPr>
          <w:rFonts w:ascii="Times New Roman" w:hAnsi="Times New Roman" w:cs="Times New Roman"/>
          <w:sz w:val="24"/>
          <w:szCs w:val="24"/>
          <w:lang w:eastAsia="ru-RU"/>
        </w:rPr>
        <w:t xml:space="preserve"> Официальный интернет-портал </w:t>
      </w:r>
      <w:hyperlink r:id="rId35" w:history="1">
        <w:r w:rsidRPr="00F2231C">
          <w:rPr>
            <w:rFonts w:ascii="Times New Roman" w:hAnsi="Times New Roman" w:cs="Times New Roman"/>
            <w:color w:val="0000FF"/>
            <w:sz w:val="24"/>
            <w:szCs w:val="24"/>
            <w:u w:val="single"/>
            <w:lang w:eastAsia="ru-RU"/>
          </w:rPr>
          <w:t>Духовного управления мусульман европейской части России</w:t>
        </w:r>
      </w:hyperlink>
      <w:r w:rsidRPr="00F2231C">
        <w:rPr>
          <w:rFonts w:ascii="Times New Roman" w:hAnsi="Times New Roman" w:cs="Times New Roman"/>
          <w:sz w:val="24"/>
          <w:szCs w:val="24"/>
          <w:lang w:eastAsia="ru-RU"/>
        </w:rPr>
        <w:t xml:space="preserve">, </w:t>
      </w:r>
      <w:proofErr w:type="spellStart"/>
      <w:r w:rsidRPr="00F2231C">
        <w:rPr>
          <w:rFonts w:ascii="Times New Roman" w:hAnsi="Times New Roman" w:cs="Times New Roman"/>
          <w:sz w:val="24"/>
          <w:szCs w:val="24"/>
          <w:lang w:eastAsia="ru-RU"/>
        </w:rPr>
        <w:t>www</w:t>
      </w:r>
      <w:proofErr w:type="spellEnd"/>
      <w:r w:rsidRPr="00F2231C">
        <w:rPr>
          <w:rFonts w:ascii="Times New Roman" w:hAnsi="Times New Roman" w:cs="Times New Roman"/>
          <w:sz w:val="24"/>
          <w:szCs w:val="24"/>
          <w:lang w:eastAsia="ru-RU"/>
        </w:rPr>
        <w:t xml:space="preserve">. </w:t>
      </w:r>
      <w:proofErr w:type="spellStart"/>
      <w:r w:rsidRPr="00F2231C">
        <w:rPr>
          <w:rFonts w:ascii="Times New Roman" w:hAnsi="Times New Roman" w:cs="Times New Roman"/>
          <w:sz w:val="24"/>
          <w:szCs w:val="24"/>
          <w:lang w:eastAsia="ru-RU"/>
        </w:rPr>
        <w:t>Ewro</w:t>
      </w:r>
      <w:proofErr w:type="spellEnd"/>
      <w:r w:rsidRPr="00F2231C">
        <w:rPr>
          <w:rFonts w:ascii="Times New Roman" w:hAnsi="Times New Roman" w:cs="Times New Roman"/>
          <w:sz w:val="24"/>
          <w:szCs w:val="24"/>
          <w:lang w:eastAsia="ru-RU"/>
        </w:rPr>
        <w:t xml:space="preserve">. </w:t>
      </w:r>
      <w:proofErr w:type="spellStart"/>
      <w:r w:rsidRPr="00F2231C">
        <w:rPr>
          <w:rFonts w:ascii="Times New Roman" w:hAnsi="Times New Roman" w:cs="Times New Roman"/>
          <w:sz w:val="24"/>
          <w:szCs w:val="24"/>
          <w:lang w:eastAsia="ru-RU"/>
        </w:rPr>
        <w:t>Islam</w:t>
      </w:r>
      <w:proofErr w:type="spellEnd"/>
      <w:r w:rsidRPr="00F2231C">
        <w:rPr>
          <w:rFonts w:ascii="Times New Roman" w:hAnsi="Times New Roman" w:cs="Times New Roman"/>
          <w:sz w:val="24"/>
          <w:szCs w:val="24"/>
          <w:lang w:eastAsia="ru-RU"/>
        </w:rPr>
        <w:t>,.</w:t>
      </w:r>
      <w:proofErr w:type="spellStart"/>
      <w:r w:rsidRPr="00F2231C">
        <w:rPr>
          <w:rFonts w:ascii="Times New Roman" w:hAnsi="Times New Roman" w:cs="Times New Roman"/>
          <w:sz w:val="24"/>
          <w:szCs w:val="24"/>
          <w:lang w:eastAsia="ru-RU"/>
        </w:rPr>
        <w:t>ru</w:t>
      </w:r>
      <w:proofErr w:type="spellEnd"/>
      <w:r w:rsidRPr="00F2231C">
        <w:rPr>
          <w:rFonts w:ascii="Times New Roman" w:hAnsi="Times New Roman" w:cs="Times New Roman"/>
          <w:sz w:val="24"/>
          <w:szCs w:val="24"/>
          <w:lang w:eastAsia="ru-RU"/>
        </w:rPr>
        <w:t xml:space="preserve">. </w:t>
      </w:r>
    </w:p>
    <w:p w:rsidR="00F2231C" w:rsidRPr="00F2231C" w:rsidRDefault="00F2231C" w:rsidP="00F2231C">
      <w:pPr>
        <w:pStyle w:val="a3"/>
        <w:ind w:firstLine="709"/>
        <w:jc w:val="both"/>
        <w:rPr>
          <w:rFonts w:ascii="Times New Roman" w:hAnsi="Times New Roman" w:cs="Times New Roman"/>
          <w:sz w:val="24"/>
          <w:szCs w:val="24"/>
          <w:lang w:eastAsia="ru-RU"/>
        </w:rPr>
      </w:pPr>
      <w:hyperlink r:id="rId36" w:history="1">
        <w:r w:rsidRPr="00F2231C">
          <w:rPr>
            <w:rFonts w:ascii="Times New Roman" w:hAnsi="Times New Roman" w:cs="Times New Roman"/>
            <w:color w:val="0000FF"/>
            <w:sz w:val="24"/>
            <w:szCs w:val="24"/>
            <w:u w:val="single"/>
            <w:lang w:eastAsia="ru-RU"/>
          </w:rPr>
          <w:t>7</w:t>
        </w:r>
      </w:hyperlink>
      <w:r w:rsidRPr="00F2231C">
        <w:rPr>
          <w:rFonts w:ascii="Times New Roman" w:hAnsi="Times New Roman" w:cs="Times New Roman"/>
          <w:sz w:val="24"/>
          <w:szCs w:val="24"/>
          <w:lang w:eastAsia="ru-RU"/>
        </w:rPr>
        <w:t xml:space="preserve"> Доклад Директора ФСБ РФ </w:t>
      </w:r>
      <w:proofErr w:type="spellStart"/>
      <w:r w:rsidRPr="00F2231C">
        <w:rPr>
          <w:rFonts w:ascii="Times New Roman" w:hAnsi="Times New Roman" w:cs="Times New Roman"/>
          <w:sz w:val="24"/>
          <w:szCs w:val="24"/>
          <w:lang w:eastAsia="ru-RU"/>
        </w:rPr>
        <w:t>Бортникова</w:t>
      </w:r>
      <w:proofErr w:type="spellEnd"/>
      <w:r w:rsidRPr="00F2231C">
        <w:rPr>
          <w:rFonts w:ascii="Times New Roman" w:hAnsi="Times New Roman" w:cs="Times New Roman"/>
          <w:sz w:val="24"/>
          <w:szCs w:val="24"/>
          <w:lang w:eastAsia="ru-RU"/>
        </w:rPr>
        <w:t xml:space="preserve"> А.В. на расширенном совещании руководителей правоохранительных органов РФ. Пресс-релиз ФСБ РФ № 8, 2017г С.4</w:t>
      </w:r>
    </w:p>
    <w:p w:rsidR="00F2231C" w:rsidRPr="00F2231C" w:rsidRDefault="00F2231C" w:rsidP="00F2231C">
      <w:pPr>
        <w:pStyle w:val="a3"/>
        <w:ind w:firstLine="709"/>
        <w:jc w:val="both"/>
        <w:rPr>
          <w:rFonts w:ascii="Times New Roman" w:hAnsi="Times New Roman" w:cs="Times New Roman"/>
          <w:sz w:val="24"/>
          <w:szCs w:val="24"/>
          <w:lang w:eastAsia="ru-RU"/>
        </w:rPr>
      </w:pPr>
      <w:hyperlink r:id="rId37" w:history="1">
        <w:r w:rsidRPr="00F2231C">
          <w:rPr>
            <w:rFonts w:ascii="Times New Roman" w:hAnsi="Times New Roman" w:cs="Times New Roman"/>
            <w:color w:val="0000FF"/>
            <w:sz w:val="24"/>
            <w:szCs w:val="24"/>
            <w:u w:val="single"/>
            <w:lang w:eastAsia="ru-RU"/>
          </w:rPr>
          <w:t>8</w:t>
        </w:r>
      </w:hyperlink>
      <w:r w:rsidRPr="00F2231C">
        <w:rPr>
          <w:rFonts w:ascii="Times New Roman" w:hAnsi="Times New Roman" w:cs="Times New Roman"/>
          <w:sz w:val="24"/>
          <w:szCs w:val="24"/>
          <w:lang w:eastAsia="ru-RU"/>
        </w:rPr>
        <w:t xml:space="preserve"> Наумов Д.О. О некоторых вопросах квалификации терроризма и преступлений террористического характера / Д.О. Наумов//Прокурорская и следственная практика -2015. -№ 2. -С.22.</w:t>
      </w:r>
    </w:p>
    <w:p w:rsidR="00F2231C" w:rsidRPr="00F2231C" w:rsidRDefault="00F2231C" w:rsidP="00F2231C">
      <w:pPr>
        <w:pStyle w:val="a3"/>
        <w:ind w:firstLine="709"/>
        <w:jc w:val="both"/>
        <w:rPr>
          <w:rFonts w:ascii="Times New Roman" w:hAnsi="Times New Roman" w:cs="Times New Roman"/>
          <w:sz w:val="24"/>
          <w:szCs w:val="24"/>
          <w:lang w:eastAsia="ru-RU"/>
        </w:rPr>
      </w:pPr>
      <w:hyperlink r:id="rId38" w:history="1">
        <w:r w:rsidRPr="00F2231C">
          <w:rPr>
            <w:rFonts w:ascii="Times New Roman" w:hAnsi="Times New Roman" w:cs="Times New Roman"/>
            <w:color w:val="0000FF"/>
            <w:sz w:val="24"/>
            <w:szCs w:val="24"/>
            <w:u w:val="single"/>
            <w:lang w:eastAsia="ru-RU"/>
          </w:rPr>
          <w:t>9</w:t>
        </w:r>
      </w:hyperlink>
      <w:r w:rsidRPr="00F2231C">
        <w:rPr>
          <w:rFonts w:ascii="Times New Roman" w:hAnsi="Times New Roman" w:cs="Times New Roman"/>
          <w:sz w:val="24"/>
          <w:szCs w:val="24"/>
          <w:lang w:eastAsia="ru-RU"/>
        </w:rPr>
        <w:t xml:space="preserve"> Доклад Директора ФСИН МЮ РФ Корниенко Г.А. на совместной Коллегии ФСИН МЮ РФ, МВД РФ и Прокуратуры РФ, по итогам совместной деятельности в 2017 год. Ведомости уголовно-исполнительной системы № 2, 2017г.С.3</w:t>
      </w:r>
    </w:p>
    <w:p w:rsidR="00F2231C" w:rsidRPr="00F2231C" w:rsidRDefault="00F2231C" w:rsidP="00F2231C">
      <w:pPr>
        <w:pStyle w:val="a3"/>
        <w:ind w:firstLine="709"/>
        <w:jc w:val="both"/>
        <w:rPr>
          <w:rFonts w:ascii="Times New Roman" w:hAnsi="Times New Roman" w:cs="Times New Roman"/>
          <w:sz w:val="24"/>
          <w:szCs w:val="24"/>
          <w:lang w:eastAsia="ru-RU"/>
        </w:rPr>
      </w:pPr>
      <w:hyperlink r:id="rId39" w:history="1">
        <w:r w:rsidRPr="00F2231C">
          <w:rPr>
            <w:rFonts w:ascii="Times New Roman" w:hAnsi="Times New Roman" w:cs="Times New Roman"/>
            <w:color w:val="0000FF"/>
            <w:sz w:val="24"/>
            <w:szCs w:val="24"/>
            <w:u w:val="single"/>
            <w:lang w:eastAsia="ru-RU"/>
          </w:rPr>
          <w:t>10</w:t>
        </w:r>
      </w:hyperlink>
      <w:r w:rsidRPr="00F2231C">
        <w:rPr>
          <w:rFonts w:ascii="Times New Roman" w:hAnsi="Times New Roman" w:cs="Times New Roman"/>
          <w:sz w:val="24"/>
          <w:szCs w:val="24"/>
          <w:lang w:eastAsia="ru-RU"/>
        </w:rPr>
        <w:t xml:space="preserve"> Смирнов И.О. Юридическое лицо как субъект уголовной ответственности за создание террористического сообщества или участие в нем // Академический вестник № 1– серия Право: научно - аналитический журнал. Тюмень: ТГАМЭУП, 2012. с.151.</w:t>
      </w:r>
    </w:p>
    <w:p w:rsidR="00F2231C" w:rsidRPr="00F2231C" w:rsidRDefault="00F2231C" w:rsidP="00F2231C">
      <w:pPr>
        <w:pStyle w:val="a3"/>
        <w:ind w:firstLine="709"/>
        <w:jc w:val="both"/>
        <w:rPr>
          <w:rFonts w:ascii="Times New Roman" w:hAnsi="Times New Roman" w:cs="Times New Roman"/>
          <w:sz w:val="24"/>
          <w:szCs w:val="24"/>
          <w:lang w:eastAsia="ru-RU"/>
        </w:rPr>
      </w:pPr>
    </w:p>
    <w:p w:rsidR="00F2231C" w:rsidRPr="00F2231C" w:rsidRDefault="00F2231C" w:rsidP="00F2231C">
      <w:pPr>
        <w:pStyle w:val="a3"/>
        <w:ind w:firstLine="709"/>
        <w:jc w:val="both"/>
        <w:rPr>
          <w:rFonts w:ascii="Times New Roman" w:hAnsi="Times New Roman" w:cs="Times New Roman"/>
          <w:sz w:val="24"/>
          <w:szCs w:val="24"/>
          <w:lang w:eastAsia="ru-RU"/>
        </w:rPr>
      </w:pPr>
      <w:hyperlink r:id="rId40" w:history="1">
        <w:r w:rsidRPr="00F2231C">
          <w:rPr>
            <w:rFonts w:ascii="Times New Roman" w:hAnsi="Times New Roman" w:cs="Times New Roman"/>
            <w:color w:val="0000FF"/>
            <w:sz w:val="24"/>
            <w:szCs w:val="24"/>
            <w:u w:val="single"/>
            <w:lang w:eastAsia="ru-RU"/>
          </w:rPr>
          <w:t>11</w:t>
        </w:r>
      </w:hyperlink>
      <w:r w:rsidRPr="00F2231C">
        <w:rPr>
          <w:rFonts w:ascii="Times New Roman" w:hAnsi="Times New Roman" w:cs="Times New Roman"/>
          <w:sz w:val="24"/>
          <w:szCs w:val="24"/>
          <w:lang w:eastAsia="ru-RU"/>
        </w:rPr>
        <w:t xml:space="preserve"> Постановление Пленума Верховного Суда Российской Федерации от 9 февраля 2012 г. N 1 г. Москва "О некоторых вопросах судебной практики по уголовным делам о преступлениях террористической направленности" [Текст] Российская газета от 17 февраля 2012 г.</w:t>
      </w:r>
      <w:hyperlink r:id="rId41" w:history="1">
        <w:r w:rsidRPr="00F2231C">
          <w:rPr>
            <w:rFonts w:ascii="Times New Roman" w:hAnsi="Times New Roman" w:cs="Times New Roman"/>
            <w:color w:val="0000FF"/>
            <w:sz w:val="24"/>
            <w:szCs w:val="24"/>
            <w:u w:val="single"/>
            <w:lang w:eastAsia="ru-RU"/>
          </w:rPr>
          <w:t>- Федеральный выпуск №5708</w:t>
        </w:r>
      </w:hyperlink>
    </w:p>
    <w:p w:rsidR="00F2231C" w:rsidRPr="00F2231C" w:rsidRDefault="00F2231C" w:rsidP="00F2231C">
      <w:pPr>
        <w:pStyle w:val="a3"/>
        <w:ind w:firstLine="709"/>
        <w:jc w:val="both"/>
        <w:rPr>
          <w:rFonts w:ascii="Times New Roman" w:hAnsi="Times New Roman" w:cs="Times New Roman"/>
          <w:sz w:val="24"/>
          <w:szCs w:val="24"/>
          <w:lang w:eastAsia="ru-RU"/>
        </w:rPr>
      </w:pPr>
      <w:hyperlink r:id="rId42" w:history="1">
        <w:r w:rsidRPr="00F2231C">
          <w:rPr>
            <w:rFonts w:ascii="Times New Roman" w:hAnsi="Times New Roman" w:cs="Times New Roman"/>
            <w:color w:val="0000FF"/>
            <w:sz w:val="24"/>
            <w:szCs w:val="24"/>
            <w:u w:val="single"/>
            <w:lang w:eastAsia="ru-RU"/>
          </w:rPr>
          <w:t>12</w:t>
        </w:r>
      </w:hyperlink>
      <w:r w:rsidRPr="00F2231C">
        <w:rPr>
          <w:rFonts w:ascii="Times New Roman" w:hAnsi="Times New Roman" w:cs="Times New Roman"/>
          <w:sz w:val="24"/>
          <w:szCs w:val="24"/>
          <w:lang w:eastAsia="ru-RU"/>
        </w:rPr>
        <w:t xml:space="preserve"> Архив Ульяновского областного суда. Кассационное производство. Дело № 195/2015</w:t>
      </w:r>
    </w:p>
    <w:p w:rsidR="00F2231C" w:rsidRPr="00F2231C" w:rsidRDefault="00F2231C" w:rsidP="00F2231C">
      <w:pPr>
        <w:pStyle w:val="a3"/>
        <w:ind w:firstLine="709"/>
        <w:jc w:val="both"/>
        <w:rPr>
          <w:rFonts w:ascii="Times New Roman" w:hAnsi="Times New Roman" w:cs="Times New Roman"/>
          <w:sz w:val="24"/>
          <w:szCs w:val="24"/>
          <w:lang w:eastAsia="ru-RU"/>
        </w:rPr>
      </w:pPr>
      <w:hyperlink r:id="rId43" w:history="1">
        <w:r w:rsidRPr="00F2231C">
          <w:rPr>
            <w:rFonts w:ascii="Times New Roman" w:hAnsi="Times New Roman" w:cs="Times New Roman"/>
            <w:color w:val="0000FF"/>
            <w:sz w:val="24"/>
            <w:szCs w:val="24"/>
            <w:u w:val="single"/>
            <w:lang w:eastAsia="ru-RU"/>
          </w:rPr>
          <w:t>13</w:t>
        </w:r>
      </w:hyperlink>
      <w:r w:rsidRPr="00F2231C">
        <w:rPr>
          <w:rFonts w:ascii="Times New Roman" w:hAnsi="Times New Roman" w:cs="Times New Roman"/>
          <w:sz w:val="24"/>
          <w:szCs w:val="24"/>
          <w:lang w:eastAsia="ru-RU"/>
        </w:rPr>
        <w:t xml:space="preserve"> Криволапов Г.Г.  Общие виды преступлений против общественной безопасности // Преступления против общественной безопасности и общественного порядка // Уголовное право. Общая и Особенная части: учебник [Текст] / под общ. ред. М.П. Журавлёва и С.И. Никулина 4-е изд., </w:t>
      </w:r>
      <w:proofErr w:type="spellStart"/>
      <w:r w:rsidRPr="00F2231C">
        <w:rPr>
          <w:rFonts w:ascii="Times New Roman" w:hAnsi="Times New Roman" w:cs="Times New Roman"/>
          <w:sz w:val="24"/>
          <w:szCs w:val="24"/>
          <w:lang w:eastAsia="ru-RU"/>
        </w:rPr>
        <w:t>перераб</w:t>
      </w:r>
      <w:proofErr w:type="spellEnd"/>
      <w:proofErr w:type="gramStart"/>
      <w:r w:rsidRPr="00F2231C">
        <w:rPr>
          <w:rFonts w:ascii="Times New Roman" w:hAnsi="Times New Roman" w:cs="Times New Roman"/>
          <w:sz w:val="24"/>
          <w:szCs w:val="24"/>
          <w:lang w:eastAsia="ru-RU"/>
        </w:rPr>
        <w:t>.</w:t>
      </w:r>
      <w:proofErr w:type="gramEnd"/>
      <w:r w:rsidRPr="00F2231C">
        <w:rPr>
          <w:rFonts w:ascii="Times New Roman" w:hAnsi="Times New Roman" w:cs="Times New Roman"/>
          <w:sz w:val="24"/>
          <w:szCs w:val="24"/>
          <w:lang w:eastAsia="ru-RU"/>
        </w:rPr>
        <w:t xml:space="preserve"> и доп. – М.: Норма, 2013 с.509.</w:t>
      </w:r>
    </w:p>
    <w:p w:rsidR="00F2231C" w:rsidRPr="00F2231C" w:rsidRDefault="00F2231C" w:rsidP="00F2231C">
      <w:pPr>
        <w:pStyle w:val="a3"/>
        <w:ind w:firstLine="709"/>
        <w:jc w:val="both"/>
        <w:rPr>
          <w:rFonts w:ascii="Times New Roman" w:hAnsi="Times New Roman" w:cs="Times New Roman"/>
          <w:sz w:val="24"/>
          <w:szCs w:val="24"/>
          <w:lang w:eastAsia="ru-RU"/>
        </w:rPr>
      </w:pPr>
      <w:hyperlink r:id="rId44" w:history="1">
        <w:r w:rsidRPr="00F2231C">
          <w:rPr>
            <w:rFonts w:ascii="Times New Roman" w:hAnsi="Times New Roman" w:cs="Times New Roman"/>
            <w:color w:val="0000FF"/>
            <w:sz w:val="24"/>
            <w:szCs w:val="24"/>
            <w:u w:val="single"/>
            <w:lang w:eastAsia="ru-RU"/>
          </w:rPr>
          <w:t>14</w:t>
        </w:r>
      </w:hyperlink>
      <w:r w:rsidRPr="00F2231C">
        <w:rPr>
          <w:rFonts w:ascii="Times New Roman" w:hAnsi="Times New Roman" w:cs="Times New Roman"/>
          <w:sz w:val="24"/>
          <w:szCs w:val="24"/>
          <w:lang w:eastAsia="ru-RU"/>
        </w:rPr>
        <w:t xml:space="preserve"> Панченко Д. «Сколько стоит ложное сообщение о теракте?» Московские новости. № 73, 2015 год</w:t>
      </w:r>
    </w:p>
    <w:p w:rsidR="00F2231C" w:rsidRPr="00F2231C" w:rsidRDefault="00F2231C" w:rsidP="00F2231C">
      <w:pPr>
        <w:pStyle w:val="a3"/>
        <w:ind w:firstLine="709"/>
        <w:jc w:val="both"/>
        <w:rPr>
          <w:rFonts w:ascii="Times New Roman" w:hAnsi="Times New Roman" w:cs="Times New Roman"/>
          <w:sz w:val="24"/>
          <w:szCs w:val="24"/>
          <w:lang w:eastAsia="ru-RU"/>
        </w:rPr>
      </w:pPr>
      <w:hyperlink r:id="rId45" w:history="1">
        <w:r w:rsidRPr="00F2231C">
          <w:rPr>
            <w:rFonts w:ascii="Times New Roman" w:hAnsi="Times New Roman" w:cs="Times New Roman"/>
            <w:color w:val="0000FF"/>
            <w:sz w:val="24"/>
            <w:szCs w:val="24"/>
            <w:u w:val="single"/>
            <w:lang w:eastAsia="ru-RU"/>
          </w:rPr>
          <w:t>15</w:t>
        </w:r>
      </w:hyperlink>
      <w:r w:rsidRPr="00F2231C">
        <w:rPr>
          <w:rFonts w:ascii="Times New Roman" w:hAnsi="Times New Roman" w:cs="Times New Roman"/>
          <w:sz w:val="24"/>
          <w:szCs w:val="24"/>
          <w:lang w:eastAsia="ru-RU"/>
        </w:rPr>
        <w:t xml:space="preserve"> Наумов Д.О. О некоторых вопросах квалификации терроризма и преступлений террористического характера [Текст] / Д.О. Наумов//Прокурорская и следственная практика -2015. -№ 2. С.32.</w:t>
      </w:r>
    </w:p>
    <w:p w:rsidR="00F2231C" w:rsidRPr="00F2231C" w:rsidRDefault="00F2231C" w:rsidP="00F2231C">
      <w:pPr>
        <w:pStyle w:val="a3"/>
        <w:ind w:firstLine="709"/>
        <w:jc w:val="both"/>
        <w:rPr>
          <w:rFonts w:ascii="Times New Roman" w:hAnsi="Times New Roman" w:cs="Times New Roman"/>
          <w:sz w:val="24"/>
          <w:szCs w:val="24"/>
          <w:lang w:eastAsia="ru-RU"/>
        </w:rPr>
      </w:pPr>
      <w:hyperlink r:id="rId46" w:history="1">
        <w:r w:rsidRPr="00F2231C">
          <w:rPr>
            <w:rFonts w:ascii="Times New Roman" w:hAnsi="Times New Roman" w:cs="Times New Roman"/>
            <w:color w:val="0000FF"/>
            <w:sz w:val="24"/>
            <w:szCs w:val="24"/>
            <w:u w:val="single"/>
            <w:lang w:eastAsia="ru-RU"/>
          </w:rPr>
          <w:t>16</w:t>
        </w:r>
      </w:hyperlink>
      <w:r w:rsidRPr="00F2231C">
        <w:rPr>
          <w:rFonts w:ascii="Times New Roman" w:hAnsi="Times New Roman" w:cs="Times New Roman"/>
          <w:sz w:val="24"/>
          <w:szCs w:val="24"/>
          <w:lang w:eastAsia="ru-RU"/>
        </w:rPr>
        <w:t xml:space="preserve"> Характеристика терроризма и некоторые направления повышения эффективности борьбы с ним / </w:t>
      </w:r>
      <w:proofErr w:type="spellStart"/>
      <w:r w:rsidRPr="00F2231C">
        <w:rPr>
          <w:rFonts w:ascii="Times New Roman" w:hAnsi="Times New Roman" w:cs="Times New Roman"/>
          <w:sz w:val="24"/>
          <w:szCs w:val="24"/>
          <w:lang w:eastAsia="ru-RU"/>
        </w:rPr>
        <w:t>Миньковский</w:t>
      </w:r>
      <w:proofErr w:type="spellEnd"/>
      <w:r w:rsidRPr="00F2231C">
        <w:rPr>
          <w:rFonts w:ascii="Times New Roman" w:hAnsi="Times New Roman" w:cs="Times New Roman"/>
          <w:sz w:val="24"/>
          <w:szCs w:val="24"/>
          <w:lang w:eastAsia="ru-RU"/>
        </w:rPr>
        <w:t xml:space="preserve"> Г./ Государство и право. - 2012. - № 8. - С. 95.</w:t>
      </w:r>
    </w:p>
    <w:p w:rsidR="00F2231C" w:rsidRPr="00F2231C" w:rsidRDefault="00F2231C" w:rsidP="00F2231C">
      <w:pPr>
        <w:pStyle w:val="a3"/>
        <w:ind w:firstLine="709"/>
        <w:jc w:val="both"/>
        <w:rPr>
          <w:rFonts w:ascii="Times New Roman" w:hAnsi="Times New Roman" w:cs="Times New Roman"/>
          <w:sz w:val="24"/>
          <w:szCs w:val="24"/>
          <w:lang w:eastAsia="ru-RU"/>
        </w:rPr>
      </w:pPr>
      <w:hyperlink r:id="rId47" w:history="1">
        <w:r w:rsidRPr="00F2231C">
          <w:rPr>
            <w:rFonts w:ascii="Times New Roman" w:hAnsi="Times New Roman" w:cs="Times New Roman"/>
            <w:color w:val="0000FF"/>
            <w:sz w:val="24"/>
            <w:szCs w:val="24"/>
            <w:u w:val="single"/>
            <w:lang w:eastAsia="ru-RU"/>
          </w:rPr>
          <w:t>17</w:t>
        </w:r>
      </w:hyperlink>
      <w:r w:rsidRPr="00F2231C">
        <w:rPr>
          <w:rFonts w:ascii="Times New Roman" w:hAnsi="Times New Roman" w:cs="Times New Roman"/>
          <w:sz w:val="24"/>
          <w:szCs w:val="24"/>
          <w:lang w:eastAsia="ru-RU"/>
        </w:rPr>
        <w:t>Уголовный кодекс Российской Федерации от 13.06.1996 N 63-ФЗ</w:t>
      </w:r>
      <w:r w:rsidRPr="00F2231C">
        <w:rPr>
          <w:rFonts w:ascii="Times New Roman" w:hAnsi="Times New Roman" w:cs="Times New Roman"/>
          <w:sz w:val="24"/>
          <w:szCs w:val="24"/>
          <w:lang w:eastAsia="ru-RU"/>
        </w:rPr>
        <w:br/>
        <w:t xml:space="preserve">в ред. от 29.06.2015г. N 194-ФЗ, (Официальный интернет-портал правовой информации </w:t>
      </w:r>
      <w:hyperlink r:id="rId48" w:history="1">
        <w:r w:rsidRPr="00F2231C">
          <w:rPr>
            <w:rFonts w:ascii="Times New Roman" w:hAnsi="Times New Roman" w:cs="Times New Roman"/>
            <w:color w:val="0000FF"/>
            <w:sz w:val="24"/>
            <w:szCs w:val="24"/>
            <w:u w:val="single"/>
            <w:lang w:eastAsia="ru-RU"/>
          </w:rPr>
          <w:t>www.pravo.gov.ru</w:t>
        </w:r>
      </w:hyperlink>
      <w:r w:rsidRPr="00F2231C">
        <w:rPr>
          <w:rFonts w:ascii="Times New Roman" w:hAnsi="Times New Roman" w:cs="Times New Roman"/>
          <w:sz w:val="24"/>
          <w:szCs w:val="24"/>
          <w:lang w:eastAsia="ru-RU"/>
        </w:rPr>
        <w:t>.) ч.4 ст. 78.</w:t>
      </w:r>
    </w:p>
    <w:p w:rsidR="002B1C79" w:rsidRPr="00F2231C" w:rsidRDefault="00F2231C" w:rsidP="00F2231C">
      <w:pPr>
        <w:pStyle w:val="a3"/>
        <w:ind w:firstLine="709"/>
        <w:jc w:val="both"/>
        <w:rPr>
          <w:rFonts w:ascii="Times New Roman" w:hAnsi="Times New Roman" w:cs="Times New Roman"/>
          <w:sz w:val="24"/>
          <w:szCs w:val="24"/>
        </w:rPr>
      </w:pPr>
    </w:p>
    <w:sectPr w:rsidR="002B1C79" w:rsidRPr="00F22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B7301"/>
    <w:multiLevelType w:val="multilevel"/>
    <w:tmpl w:val="5DE827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2D43A4"/>
    <w:multiLevelType w:val="multilevel"/>
    <w:tmpl w:val="4D589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1C"/>
    <w:rsid w:val="007526D9"/>
    <w:rsid w:val="009B683F"/>
    <w:rsid w:val="00F22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1530"/>
  <w15:chartTrackingRefBased/>
  <w15:docId w15:val="{F36829EC-44BE-4AA1-8FFB-6101E974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23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254939">
      <w:bodyDiv w:val="1"/>
      <w:marLeft w:val="0"/>
      <w:marRight w:val="0"/>
      <w:marTop w:val="0"/>
      <w:marBottom w:val="0"/>
      <w:divBdr>
        <w:top w:val="none" w:sz="0" w:space="0" w:color="auto"/>
        <w:left w:val="none" w:sz="0" w:space="0" w:color="auto"/>
        <w:bottom w:val="none" w:sz="0" w:space="0" w:color="auto"/>
        <w:right w:val="none" w:sz="0" w:space="0" w:color="auto"/>
      </w:divBdr>
      <w:divsChild>
        <w:div w:id="630718550">
          <w:marLeft w:val="0"/>
          <w:marRight w:val="0"/>
          <w:marTop w:val="0"/>
          <w:marBottom w:val="0"/>
          <w:divBdr>
            <w:top w:val="none" w:sz="0" w:space="0" w:color="auto"/>
            <w:left w:val="none" w:sz="0" w:space="0" w:color="auto"/>
            <w:bottom w:val="none" w:sz="0" w:space="0" w:color="auto"/>
            <w:right w:val="none" w:sz="0" w:space="0" w:color="auto"/>
          </w:divBdr>
        </w:div>
        <w:div w:id="1598557351">
          <w:marLeft w:val="0"/>
          <w:marRight w:val="0"/>
          <w:marTop w:val="0"/>
          <w:marBottom w:val="0"/>
          <w:divBdr>
            <w:top w:val="none" w:sz="0" w:space="0" w:color="auto"/>
            <w:left w:val="none" w:sz="0" w:space="0" w:color="auto"/>
            <w:bottom w:val="none" w:sz="0" w:space="0" w:color="auto"/>
            <w:right w:val="none" w:sz="0" w:space="0" w:color="auto"/>
          </w:divBdr>
        </w:div>
        <w:div w:id="2125227141">
          <w:marLeft w:val="0"/>
          <w:marRight w:val="0"/>
          <w:marTop w:val="0"/>
          <w:marBottom w:val="0"/>
          <w:divBdr>
            <w:top w:val="none" w:sz="0" w:space="0" w:color="auto"/>
            <w:left w:val="none" w:sz="0" w:space="0" w:color="auto"/>
            <w:bottom w:val="none" w:sz="0" w:space="0" w:color="auto"/>
            <w:right w:val="none" w:sz="0" w:space="0" w:color="auto"/>
          </w:divBdr>
        </w:div>
        <w:div w:id="1470704446">
          <w:marLeft w:val="0"/>
          <w:marRight w:val="0"/>
          <w:marTop w:val="0"/>
          <w:marBottom w:val="0"/>
          <w:divBdr>
            <w:top w:val="none" w:sz="0" w:space="0" w:color="auto"/>
            <w:left w:val="none" w:sz="0" w:space="0" w:color="auto"/>
            <w:bottom w:val="none" w:sz="0" w:space="0" w:color="auto"/>
            <w:right w:val="none" w:sz="0" w:space="0" w:color="auto"/>
          </w:divBdr>
        </w:div>
        <w:div w:id="1916239016">
          <w:marLeft w:val="0"/>
          <w:marRight w:val="0"/>
          <w:marTop w:val="0"/>
          <w:marBottom w:val="0"/>
          <w:divBdr>
            <w:top w:val="none" w:sz="0" w:space="0" w:color="auto"/>
            <w:left w:val="none" w:sz="0" w:space="0" w:color="auto"/>
            <w:bottom w:val="none" w:sz="0" w:space="0" w:color="auto"/>
            <w:right w:val="none" w:sz="0" w:space="0" w:color="auto"/>
          </w:divBdr>
        </w:div>
        <w:div w:id="1859930187">
          <w:marLeft w:val="0"/>
          <w:marRight w:val="0"/>
          <w:marTop w:val="0"/>
          <w:marBottom w:val="0"/>
          <w:divBdr>
            <w:top w:val="none" w:sz="0" w:space="0" w:color="auto"/>
            <w:left w:val="none" w:sz="0" w:space="0" w:color="auto"/>
            <w:bottom w:val="none" w:sz="0" w:space="0" w:color="auto"/>
            <w:right w:val="none" w:sz="0" w:space="0" w:color="auto"/>
          </w:divBdr>
        </w:div>
        <w:div w:id="47729431">
          <w:marLeft w:val="0"/>
          <w:marRight w:val="0"/>
          <w:marTop w:val="0"/>
          <w:marBottom w:val="0"/>
          <w:divBdr>
            <w:top w:val="none" w:sz="0" w:space="0" w:color="auto"/>
            <w:left w:val="none" w:sz="0" w:space="0" w:color="auto"/>
            <w:bottom w:val="none" w:sz="0" w:space="0" w:color="auto"/>
            <w:right w:val="none" w:sz="0" w:space="0" w:color="auto"/>
          </w:divBdr>
        </w:div>
        <w:div w:id="1412775816">
          <w:marLeft w:val="0"/>
          <w:marRight w:val="0"/>
          <w:marTop w:val="0"/>
          <w:marBottom w:val="0"/>
          <w:divBdr>
            <w:top w:val="none" w:sz="0" w:space="0" w:color="auto"/>
            <w:left w:val="none" w:sz="0" w:space="0" w:color="auto"/>
            <w:bottom w:val="none" w:sz="0" w:space="0" w:color="auto"/>
            <w:right w:val="none" w:sz="0" w:space="0" w:color="auto"/>
          </w:divBdr>
        </w:div>
        <w:div w:id="1289552400">
          <w:marLeft w:val="0"/>
          <w:marRight w:val="0"/>
          <w:marTop w:val="0"/>
          <w:marBottom w:val="0"/>
          <w:divBdr>
            <w:top w:val="none" w:sz="0" w:space="0" w:color="auto"/>
            <w:left w:val="none" w:sz="0" w:space="0" w:color="auto"/>
            <w:bottom w:val="none" w:sz="0" w:space="0" w:color="auto"/>
            <w:right w:val="none" w:sz="0" w:space="0" w:color="auto"/>
          </w:divBdr>
        </w:div>
        <w:div w:id="963923996">
          <w:marLeft w:val="0"/>
          <w:marRight w:val="0"/>
          <w:marTop w:val="0"/>
          <w:marBottom w:val="0"/>
          <w:divBdr>
            <w:top w:val="none" w:sz="0" w:space="0" w:color="auto"/>
            <w:left w:val="none" w:sz="0" w:space="0" w:color="auto"/>
            <w:bottom w:val="none" w:sz="0" w:space="0" w:color="auto"/>
            <w:right w:val="none" w:sz="0" w:space="0" w:color="auto"/>
          </w:divBdr>
        </w:div>
        <w:div w:id="1387725448">
          <w:marLeft w:val="0"/>
          <w:marRight w:val="0"/>
          <w:marTop w:val="0"/>
          <w:marBottom w:val="0"/>
          <w:divBdr>
            <w:top w:val="none" w:sz="0" w:space="0" w:color="auto"/>
            <w:left w:val="none" w:sz="0" w:space="0" w:color="auto"/>
            <w:bottom w:val="none" w:sz="0" w:space="0" w:color="auto"/>
            <w:right w:val="none" w:sz="0" w:space="0" w:color="auto"/>
          </w:divBdr>
        </w:div>
        <w:div w:id="325284382">
          <w:marLeft w:val="0"/>
          <w:marRight w:val="0"/>
          <w:marTop w:val="0"/>
          <w:marBottom w:val="0"/>
          <w:divBdr>
            <w:top w:val="none" w:sz="0" w:space="0" w:color="auto"/>
            <w:left w:val="none" w:sz="0" w:space="0" w:color="auto"/>
            <w:bottom w:val="none" w:sz="0" w:space="0" w:color="auto"/>
            <w:right w:val="none" w:sz="0" w:space="0" w:color="auto"/>
          </w:divBdr>
        </w:div>
        <w:div w:id="17632170">
          <w:marLeft w:val="0"/>
          <w:marRight w:val="0"/>
          <w:marTop w:val="0"/>
          <w:marBottom w:val="0"/>
          <w:divBdr>
            <w:top w:val="none" w:sz="0" w:space="0" w:color="auto"/>
            <w:left w:val="none" w:sz="0" w:space="0" w:color="auto"/>
            <w:bottom w:val="none" w:sz="0" w:space="0" w:color="auto"/>
            <w:right w:val="none" w:sz="0" w:space="0" w:color="auto"/>
          </w:divBdr>
        </w:div>
        <w:div w:id="137110746">
          <w:marLeft w:val="0"/>
          <w:marRight w:val="0"/>
          <w:marTop w:val="0"/>
          <w:marBottom w:val="0"/>
          <w:divBdr>
            <w:top w:val="none" w:sz="0" w:space="0" w:color="auto"/>
            <w:left w:val="none" w:sz="0" w:space="0" w:color="auto"/>
            <w:bottom w:val="none" w:sz="0" w:space="0" w:color="auto"/>
            <w:right w:val="none" w:sz="0" w:space="0" w:color="auto"/>
          </w:divBdr>
        </w:div>
        <w:div w:id="1244530444">
          <w:marLeft w:val="0"/>
          <w:marRight w:val="0"/>
          <w:marTop w:val="0"/>
          <w:marBottom w:val="0"/>
          <w:divBdr>
            <w:top w:val="none" w:sz="0" w:space="0" w:color="auto"/>
            <w:left w:val="none" w:sz="0" w:space="0" w:color="auto"/>
            <w:bottom w:val="none" w:sz="0" w:space="0" w:color="auto"/>
            <w:right w:val="none" w:sz="0" w:space="0" w:color="auto"/>
          </w:divBdr>
        </w:div>
        <w:div w:id="1527910499">
          <w:marLeft w:val="0"/>
          <w:marRight w:val="0"/>
          <w:marTop w:val="0"/>
          <w:marBottom w:val="0"/>
          <w:divBdr>
            <w:top w:val="none" w:sz="0" w:space="0" w:color="auto"/>
            <w:left w:val="none" w:sz="0" w:space="0" w:color="auto"/>
            <w:bottom w:val="none" w:sz="0" w:space="0" w:color="auto"/>
            <w:right w:val="none" w:sz="0" w:space="0" w:color="auto"/>
          </w:divBdr>
        </w:div>
        <w:div w:id="59494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go.html?href=https%3A%2F%2Fru.wikipedia.org%2Fwiki%2F%D0%A1%D0%BE%D0%B2%D0%B5%D1%82_%D0%BC%D1%83%D1%84%D1%82%D0%B8%D0%B5%D0%B2_%D0%A0%D0%BE%D1%81%D1%81%D0%B8%D0%B8" TargetMode="External"/><Relationship Id="rId18" Type="http://schemas.openxmlformats.org/officeDocument/2006/relationships/hyperlink" Target="https://infourok.ru/go.html?href=%23sdfootnote8sym" TargetMode="External"/><Relationship Id="rId26" Type="http://schemas.openxmlformats.org/officeDocument/2006/relationships/hyperlink" Target="https://infourok.ru/go.html?href=%23sdfootnote16sym" TargetMode="External"/><Relationship Id="rId39" Type="http://schemas.openxmlformats.org/officeDocument/2006/relationships/hyperlink" Target="https://infourok.ru/go.html?href=%23sdfootnote10anc" TargetMode="External"/><Relationship Id="rId3" Type="http://schemas.openxmlformats.org/officeDocument/2006/relationships/settings" Target="settings.xml"/><Relationship Id="rId21" Type="http://schemas.openxmlformats.org/officeDocument/2006/relationships/hyperlink" Target="https://infourok.ru/go.html?href=%23sdfootnote11sym" TargetMode="External"/><Relationship Id="rId34" Type="http://schemas.openxmlformats.org/officeDocument/2006/relationships/hyperlink" Target="https://infourok.ru/go.html?href=%23sdfootnote6anc" TargetMode="External"/><Relationship Id="rId42" Type="http://schemas.openxmlformats.org/officeDocument/2006/relationships/hyperlink" Target="https://infourok.ru/go.html?href=%23sdfootnote12anc" TargetMode="External"/><Relationship Id="rId47" Type="http://schemas.openxmlformats.org/officeDocument/2006/relationships/hyperlink" Target="https://infourok.ru/go.html?href=%23sdfootnote17anc" TargetMode="External"/><Relationship Id="rId50" Type="http://schemas.openxmlformats.org/officeDocument/2006/relationships/theme" Target="theme/theme1.xml"/><Relationship Id="rId7" Type="http://schemas.openxmlformats.org/officeDocument/2006/relationships/hyperlink" Target="https://infourok.ru/go.html?href=%23sdfootnote2sym" TargetMode="External"/><Relationship Id="rId12" Type="http://schemas.openxmlformats.org/officeDocument/2006/relationships/hyperlink" Target="https://infourok.ru/go.html?href=%23sdfootnote5sym" TargetMode="External"/><Relationship Id="rId17" Type="http://schemas.openxmlformats.org/officeDocument/2006/relationships/hyperlink" Target="https://infourok.ru/go.html?href=%23sdfootnote7sym" TargetMode="External"/><Relationship Id="rId25" Type="http://schemas.openxmlformats.org/officeDocument/2006/relationships/hyperlink" Target="https://infourok.ru/go.html?href=%23sdfootnote15sym" TargetMode="External"/><Relationship Id="rId33" Type="http://schemas.openxmlformats.org/officeDocument/2006/relationships/hyperlink" Target="https://infourok.ru/go.html?href=%23sdfootnote5anc" TargetMode="External"/><Relationship Id="rId38" Type="http://schemas.openxmlformats.org/officeDocument/2006/relationships/hyperlink" Target="https://infourok.ru/go.html?href=%23sdfootnote9anc" TargetMode="External"/><Relationship Id="rId46" Type="http://schemas.openxmlformats.org/officeDocument/2006/relationships/hyperlink" Target="https://infourok.ru/go.html?href=%23sdfootnote16anc" TargetMode="External"/><Relationship Id="rId2" Type="http://schemas.openxmlformats.org/officeDocument/2006/relationships/styles" Target="styles.xml"/><Relationship Id="rId16" Type="http://schemas.openxmlformats.org/officeDocument/2006/relationships/hyperlink" Target="https://infourok.ru/go.html?href=http%3A%2F%2Fwww.center-bereg.ru%2Fm2951.html" TargetMode="External"/><Relationship Id="rId20" Type="http://schemas.openxmlformats.org/officeDocument/2006/relationships/hyperlink" Target="https://infourok.ru/go.html?href=%23sdfootnote10sym" TargetMode="External"/><Relationship Id="rId29" Type="http://schemas.openxmlformats.org/officeDocument/2006/relationships/hyperlink" Target="https://infourok.ru/go.html?href=%23sdfootnote2anc" TargetMode="External"/><Relationship Id="rId41" Type="http://schemas.openxmlformats.org/officeDocument/2006/relationships/hyperlink" Target="https://infourok.ru/go.html?href=http%3A%2F%2Fwww.rg.ru%2Fgazeta%2Frg%2F2012%2F02%2F17.html" TargetMode="External"/><Relationship Id="rId1" Type="http://schemas.openxmlformats.org/officeDocument/2006/relationships/numbering" Target="numbering.xml"/><Relationship Id="rId6" Type="http://schemas.openxmlformats.org/officeDocument/2006/relationships/hyperlink" Target="https://infourok.ru/go.html?href=http%3A%2F%2Fwww.trunov.com%2Fcontent.php%3Fact%3Dshowcont%26id%3D3138" TargetMode="External"/><Relationship Id="rId11" Type="http://schemas.openxmlformats.org/officeDocument/2006/relationships/hyperlink" Target="https://infourok.ru/go.html?href=https%3A%2F%2Fru.wikipedia.org%2Fwiki%2F%D0%9A%D0%BE%D0%BB%D0%BE%D0%BD%D0%B8%D0%B7%D0%B0%D1%86%D0%B8%D1%8F" TargetMode="External"/><Relationship Id="rId24" Type="http://schemas.openxmlformats.org/officeDocument/2006/relationships/hyperlink" Target="https://infourok.ru/go.html?href=%23sdfootnote14sym" TargetMode="External"/><Relationship Id="rId32" Type="http://schemas.openxmlformats.org/officeDocument/2006/relationships/hyperlink" Target="https://infourok.ru/go.html?href=%23sdfootnote4anc" TargetMode="External"/><Relationship Id="rId37" Type="http://schemas.openxmlformats.org/officeDocument/2006/relationships/hyperlink" Target="https://infourok.ru/go.html?href=%23sdfootnote8anc" TargetMode="External"/><Relationship Id="rId40" Type="http://schemas.openxmlformats.org/officeDocument/2006/relationships/hyperlink" Target="https://infourok.ru/go.html?href=%23sdfootnote11anc" TargetMode="External"/><Relationship Id="rId45" Type="http://schemas.openxmlformats.org/officeDocument/2006/relationships/hyperlink" Target="https://infourok.ru/go.html?href=%23sdfootnote15anc" TargetMode="External"/><Relationship Id="rId5" Type="http://schemas.openxmlformats.org/officeDocument/2006/relationships/hyperlink" Target="https://infourok.ru/go.html?href=%23sdfootnote1sym" TargetMode="External"/><Relationship Id="rId15" Type="http://schemas.openxmlformats.org/officeDocument/2006/relationships/hyperlink" Target="https://infourok.ru/go.html?href=%23sdfootnote6sym" TargetMode="External"/><Relationship Id="rId23" Type="http://schemas.openxmlformats.org/officeDocument/2006/relationships/hyperlink" Target="https://infourok.ru/go.html?href=%23sdfootnote13sym" TargetMode="External"/><Relationship Id="rId28" Type="http://schemas.openxmlformats.org/officeDocument/2006/relationships/hyperlink" Target="https://infourok.ru/go.html?href=%23sdfootnote1anc" TargetMode="External"/><Relationship Id="rId36" Type="http://schemas.openxmlformats.org/officeDocument/2006/relationships/hyperlink" Target="https://infourok.ru/go.html?href=%23sdfootnote7anc" TargetMode="External"/><Relationship Id="rId49" Type="http://schemas.openxmlformats.org/officeDocument/2006/relationships/fontTable" Target="fontTable.xml"/><Relationship Id="rId10" Type="http://schemas.openxmlformats.org/officeDocument/2006/relationships/hyperlink" Target="https://infourok.ru/go.html?href=https%3A%2F%2Fru.wikipedia.org%2Fwiki%2F%D0%9E%D0%BA%D0%BA%D1%83%D0%BF%D0%B0%D1%86%D0%B8%D1%8F" TargetMode="External"/><Relationship Id="rId19" Type="http://schemas.openxmlformats.org/officeDocument/2006/relationships/hyperlink" Target="https://infourok.ru/go.html?href=%23sdfootnote9sym" TargetMode="External"/><Relationship Id="rId31" Type="http://schemas.openxmlformats.org/officeDocument/2006/relationships/hyperlink" Target="https://infourok.ru/go.html?href=http%3A%2F%2Fdocs.cntd.ru%2Fdocument%2F420242952" TargetMode="External"/><Relationship Id="rId44" Type="http://schemas.openxmlformats.org/officeDocument/2006/relationships/hyperlink" Target="https://infourok.ru/go.html?href=%23sdfootnote14anc" TargetMode="External"/><Relationship Id="rId4" Type="http://schemas.openxmlformats.org/officeDocument/2006/relationships/webSettings" Target="webSettings.xml"/><Relationship Id="rId9" Type="http://schemas.openxmlformats.org/officeDocument/2006/relationships/hyperlink" Target="https://infourok.ru/go.html?href=%23sdfootnote4sym" TargetMode="External"/><Relationship Id="rId14" Type="http://schemas.openxmlformats.org/officeDocument/2006/relationships/hyperlink" Target="https://infourok.ru/go.html?href=https%3A%2F%2Fru.wikipedia.org%2Fwiki%2F%D0%A0%D0%B0%D0%B2%D0%B8%D0%BB%D1%8C_%D0%93%D0%B0%D0%B9%D0%BD%D1%83%D1%82%D0%B4%D0%B8%D0%BD" TargetMode="External"/><Relationship Id="rId22" Type="http://schemas.openxmlformats.org/officeDocument/2006/relationships/hyperlink" Target="https://infourok.ru/go.html?href=%23sdfootnote12sym" TargetMode="External"/><Relationship Id="rId27" Type="http://schemas.openxmlformats.org/officeDocument/2006/relationships/hyperlink" Target="https://infourok.ru/go.html?href=%23sdfootnote17sym" TargetMode="External"/><Relationship Id="rId30" Type="http://schemas.openxmlformats.org/officeDocument/2006/relationships/hyperlink" Target="https://infourok.ru/go.html?href=%23sdfootnote3anc" TargetMode="External"/><Relationship Id="rId35" Type="http://schemas.openxmlformats.org/officeDocument/2006/relationships/hyperlink" Target="https://infourok.ru/go.html?href=https%3A%2F%2Fru.wikipedia.org%2Fwiki%2F%D0%94%D1%83%D1%85%D0%BE%D0%B2%D0%BD%D0%BE%D0%B5_%D1%83%D0%BF%D1%80%D0%B0%D0%B2%D0%BB%D0%B5%D0%BD%D0%B8%D0%B5_%D0%BC%D1%83%D1%81%D1%83%D0%BB%D1%8C%D0%BC%D0%B0%D0%BD_%D0%B5%D0%B2%D1%80%D0%BE%D0%BF%D0%B5%D0%B9%D1%81%D0%BA%D0%BE%D0%B9_%D1%87%D0%B0%D1%81%D1%82%D0%B8_%D0%A0%D0%BE%D1%81%D1%81%D0%B8%D0%B8" TargetMode="External"/><Relationship Id="rId43" Type="http://schemas.openxmlformats.org/officeDocument/2006/relationships/hyperlink" Target="https://infourok.ru/go.html?href=%23sdfootnote13anc" TargetMode="External"/><Relationship Id="rId48" Type="http://schemas.openxmlformats.org/officeDocument/2006/relationships/hyperlink" Target="https://infourok.ru/go.html?href=http%3A%2F%2Fwww.pravo.gov.ru%2F" TargetMode="External"/><Relationship Id="rId8" Type="http://schemas.openxmlformats.org/officeDocument/2006/relationships/hyperlink" Target="https://infourok.ru/go.html?href=%23sdfootnote3sy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6525</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Копанева</dc:creator>
  <cp:keywords/>
  <dc:description/>
  <cp:lastModifiedBy>Наталья Александровна Копанева</cp:lastModifiedBy>
  <cp:revision>1</cp:revision>
  <dcterms:created xsi:type="dcterms:W3CDTF">2020-05-18T15:05:00Z</dcterms:created>
  <dcterms:modified xsi:type="dcterms:W3CDTF">2020-05-18T15:08:00Z</dcterms:modified>
</cp:coreProperties>
</file>